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4C30340A"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536B92">
        <w:rPr>
          <w:rFonts w:ascii="Arial" w:hAnsi="Arial" w:cs="Arial"/>
          <w:b/>
          <w:bCs/>
          <w:sz w:val="28"/>
          <w:lang w:eastAsia="zh-CN"/>
        </w:rPr>
        <w:t>7</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054DCC" w:rsidRPr="00054DCC">
        <w:rPr>
          <w:rFonts w:ascii="Arial" w:hAnsi="Arial" w:cs="Arial"/>
          <w:b/>
          <w:bCs/>
          <w:sz w:val="28"/>
        </w:rPr>
        <w:t>R1-2111098</w:t>
      </w:r>
      <w:r w:rsidR="008D6850">
        <w:rPr>
          <w:rFonts w:ascii="Arial" w:hAnsi="Arial" w:cs="Arial"/>
          <w:b/>
          <w:bCs/>
          <w:sz w:val="28"/>
        </w:rPr>
        <w:t xml:space="preserve"> </w:t>
      </w:r>
    </w:p>
    <w:p w14:paraId="403B549D" w14:textId="1A185E93" w:rsidR="00EA688C" w:rsidRPr="00D168C8" w:rsidRDefault="00DF6298"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bookmarkStart w:id="0" w:name="_GoBack"/>
      <w:bookmarkEnd w:id="0"/>
      <w:r w:rsidR="002467A4">
        <w:rPr>
          <w:rFonts w:ascii="Arial" w:eastAsia="MS Mincho" w:hAnsi="Arial" w:cs="Arial"/>
          <w:b/>
          <w:bCs/>
          <w:sz w:val="28"/>
          <w:lang w:eastAsia="ja-JP"/>
        </w:rPr>
        <w:t xml:space="preserve">-Meeting, </w:t>
      </w:r>
      <w:bookmarkStart w:id="1" w:name="OLE_LINK13"/>
      <w:bookmarkStart w:id="2" w:name="OLE_LINK14"/>
      <w:r w:rsidR="00082EA5" w:rsidRPr="0081383F">
        <w:rPr>
          <w:rFonts w:ascii="Arial" w:eastAsia="MS Mincho" w:hAnsi="Arial" w:cs="Arial"/>
          <w:b/>
          <w:bCs/>
          <w:sz w:val="28"/>
          <w:lang w:eastAsia="ja-JP"/>
        </w:rPr>
        <w:t>November 11</w:t>
      </w:r>
      <w:r w:rsidR="00082EA5" w:rsidRPr="0081383F">
        <w:rPr>
          <w:rFonts w:ascii="Arial" w:eastAsia="MS Mincho" w:hAnsi="Arial" w:cs="Arial"/>
          <w:b/>
          <w:bCs/>
          <w:sz w:val="28"/>
          <w:vertAlign w:val="superscript"/>
          <w:lang w:eastAsia="ja-JP"/>
        </w:rPr>
        <w:t>th</w:t>
      </w:r>
      <w:r w:rsidR="00082EA5" w:rsidRPr="0081383F">
        <w:rPr>
          <w:rFonts w:ascii="Arial" w:eastAsia="MS Mincho" w:hAnsi="Arial" w:cs="Arial"/>
          <w:b/>
          <w:bCs/>
          <w:sz w:val="28"/>
          <w:lang w:eastAsia="ja-JP"/>
        </w:rPr>
        <w:t xml:space="preserve"> – 19</w:t>
      </w:r>
      <w:r w:rsidR="00082EA5" w:rsidRPr="0081383F">
        <w:rPr>
          <w:rFonts w:ascii="Arial" w:eastAsia="MS Mincho" w:hAnsi="Arial" w:cs="Arial"/>
          <w:b/>
          <w:bCs/>
          <w:sz w:val="28"/>
          <w:vertAlign w:val="superscript"/>
          <w:lang w:eastAsia="ja-JP"/>
        </w:rPr>
        <w:t>th</w:t>
      </w:r>
      <w:bookmarkEnd w:id="1"/>
      <w:bookmarkEnd w:id="2"/>
      <w:r w:rsidR="00CD3EDB" w:rsidRPr="005006FE">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751AB102"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r w:rsidR="00FE0BE1">
        <w:rPr>
          <w:b/>
        </w:rPr>
        <w:t>.</w:t>
      </w:r>
      <w:r w:rsidR="008D3465">
        <w:rPr>
          <w:b/>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50C3A506" w:rsidR="00121B70" w:rsidRDefault="009631F9">
      <w:pPr>
        <w:spacing w:after="60"/>
        <w:ind w:left="1555" w:hanging="1555"/>
        <w:jc w:val="left"/>
        <w:rPr>
          <w:b/>
          <w:lang w:eastAsia="zh-CN"/>
        </w:rPr>
      </w:pPr>
      <w:r>
        <w:rPr>
          <w:b/>
        </w:rPr>
        <w:t>Title:</w:t>
      </w:r>
      <w:r>
        <w:rPr>
          <w:b/>
        </w:rPr>
        <w:tab/>
      </w:r>
      <w:r w:rsidR="00AE7809" w:rsidRPr="00AE7809">
        <w:rPr>
          <w:b/>
        </w:rPr>
        <w:t xml:space="preserve">Discussion </w:t>
      </w:r>
      <w:r w:rsidR="0013604A" w:rsidRPr="0013604A">
        <w:rPr>
          <w:b/>
        </w:rPr>
        <w:t>on enhancements on UL time and frequency synchronization</w:t>
      </w:r>
      <w:r w:rsidR="008D3465" w:rsidRPr="008D3465">
        <w:rPr>
          <w:b/>
        </w:rPr>
        <w:t xml:space="preserve"> </w:t>
      </w:r>
      <w:bookmarkStart w:id="3" w:name="OLE_LINK7"/>
      <w:bookmarkStart w:id="4" w:name="OLE_LINK8"/>
      <w:r w:rsidR="005A182E">
        <w:rPr>
          <w:rFonts w:hint="eastAsia"/>
          <w:b/>
          <w:lang w:eastAsia="zh-CN"/>
        </w:rPr>
        <w:t>for</w:t>
      </w:r>
      <w:r w:rsidR="005A182E">
        <w:rPr>
          <w:b/>
          <w:lang w:eastAsia="zh-CN"/>
        </w:rPr>
        <w:t xml:space="preserve"> NTN</w:t>
      </w:r>
      <w:bookmarkEnd w:id="3"/>
      <w:bookmarkEnd w:id="4"/>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5" w:name="_Ref494215420"/>
    </w:p>
    <w:bookmarkEnd w:id="5"/>
    <w:p w14:paraId="2D1B9E46" w14:textId="17BA29CC" w:rsidR="00EE16A7" w:rsidRDefault="00EE16A7" w:rsidP="0084488D">
      <w:pPr>
        <w:pStyle w:val="1"/>
        <w:rPr>
          <w:lang w:eastAsia="zh-CN"/>
        </w:rPr>
      </w:pPr>
      <w:r>
        <w:rPr>
          <w:rFonts w:hint="eastAsia"/>
          <w:lang w:eastAsia="zh-CN"/>
        </w:rPr>
        <w:t>Introduction</w:t>
      </w:r>
    </w:p>
    <w:p w14:paraId="55999BEE" w14:textId="16D09335" w:rsidR="005B2F3D" w:rsidRDefault="005B2F3D" w:rsidP="005B2F3D">
      <w:pPr>
        <w:rPr>
          <w:lang w:eastAsia="zh-CN"/>
        </w:rPr>
      </w:pPr>
      <w:r>
        <w:rPr>
          <w:kern w:val="2"/>
          <w:lang w:eastAsia="zh-CN"/>
        </w:rPr>
        <w:t>During</w:t>
      </w:r>
      <w:r w:rsidRPr="006B77DD">
        <w:rPr>
          <w:kern w:val="2"/>
          <w:lang w:eastAsia="zh-CN"/>
        </w:rPr>
        <w:t xml:space="preserve"> </w:t>
      </w:r>
      <w:r>
        <w:rPr>
          <w:kern w:val="2"/>
          <w:lang w:eastAsia="zh-CN"/>
        </w:rPr>
        <w:t>the Rel-16 SI phase</w:t>
      </w:r>
      <w:r w:rsidRPr="006B77DD">
        <w:rPr>
          <w:lang w:eastAsia="zh-CN"/>
        </w:rPr>
        <w:t xml:space="preserve">, a couple of </w:t>
      </w:r>
      <w:r>
        <w:rPr>
          <w:lang w:eastAsia="zh-CN"/>
        </w:rPr>
        <w:t>agreements</w:t>
      </w:r>
      <w:r w:rsidRPr="006B77DD">
        <w:rPr>
          <w:lang w:eastAsia="zh-CN"/>
        </w:rPr>
        <w:t xml:space="preserve"> </w:t>
      </w:r>
      <w:r>
        <w:rPr>
          <w:lang w:eastAsia="zh-CN"/>
        </w:rPr>
        <w:t>have been</w:t>
      </w:r>
      <w:r w:rsidRPr="006B77DD">
        <w:rPr>
          <w:lang w:eastAsia="zh-CN"/>
        </w:rPr>
        <w:t xml:space="preserve"> achieved </w:t>
      </w:r>
      <w:r>
        <w:rPr>
          <w:lang w:eastAsia="zh-CN"/>
        </w:rPr>
        <w:t>to enhance the u</w:t>
      </w:r>
      <w:r w:rsidRPr="00F61A03">
        <w:rPr>
          <w:lang w:eastAsia="zh-CN"/>
        </w:rPr>
        <w:t xml:space="preserve">plink timing </w:t>
      </w:r>
      <w:r>
        <w:rPr>
          <w:lang w:eastAsia="zh-CN"/>
        </w:rPr>
        <w:t xml:space="preserve">and frequency synchronization for NTN scenarios. The </w:t>
      </w:r>
      <w:r w:rsidRPr="00BE5348">
        <w:rPr>
          <w:lang w:eastAsia="zh-CN"/>
        </w:rPr>
        <w:t>techni</w:t>
      </w:r>
      <w:r>
        <w:rPr>
          <w:lang w:eastAsia="zh-CN"/>
        </w:rPr>
        <w:t xml:space="preserve">cal issues and potential solutions, covering both GNSS UE and non-GNSS UE, are summarized </w:t>
      </w:r>
      <w:r w:rsidR="007C0792">
        <w:rPr>
          <w:lang w:eastAsia="zh-CN"/>
        </w:rPr>
        <w:t xml:space="preserve">in </w:t>
      </w:r>
      <w:r w:rsidR="00680C68">
        <w:rPr>
          <w:lang w:eastAsia="zh-CN"/>
        </w:rPr>
        <w:t>TR 38.821</w:t>
      </w:r>
      <w:r>
        <w:rPr>
          <w:rFonts w:hint="eastAsia"/>
          <w:lang w:eastAsia="zh-CN"/>
        </w:rPr>
        <w:t>.</w:t>
      </w:r>
      <w:r>
        <w:rPr>
          <w:lang w:eastAsia="zh-CN"/>
        </w:rPr>
        <w:t xml:space="preserve"> The solutions are identified as follows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v:textbox>
                <w10:anchorlock/>
              </v:shape>
            </w:pict>
          </mc:Fallback>
        </mc:AlternateContent>
      </w:r>
    </w:p>
    <w:p w14:paraId="0F038DD6" w14:textId="788501B5" w:rsidR="00D52BC1" w:rsidRDefault="00B85B61" w:rsidP="00EE16A7">
      <w:pPr>
        <w:rPr>
          <w:lang w:eastAsia="zh-CN"/>
        </w:rPr>
      </w:pPr>
      <w:r>
        <w:rPr>
          <w:rFonts w:hint="eastAsia"/>
          <w:lang w:eastAsia="zh-CN"/>
        </w:rPr>
        <w:t xml:space="preserve">In this </w:t>
      </w:r>
      <w:r w:rsidR="00D82FE1">
        <w:rPr>
          <w:lang w:eastAsia="zh-CN"/>
        </w:rPr>
        <w:t>contribution</w:t>
      </w:r>
      <w:r>
        <w:rPr>
          <w:rFonts w:hint="eastAsia"/>
          <w:lang w:eastAsia="zh-CN"/>
        </w:rPr>
        <w:t xml:space="preserve">, </w:t>
      </w:r>
      <w:r w:rsidR="00266B41" w:rsidRPr="00266B41">
        <w:rPr>
          <w:lang w:eastAsia="zh-CN"/>
        </w:rPr>
        <w:t>we discuss our views on</w:t>
      </w:r>
      <w:r w:rsidR="00266B41" w:rsidRPr="00266B41">
        <w:t xml:space="preserve"> </w:t>
      </w:r>
      <w:r w:rsidR="00266B41">
        <w:t xml:space="preserve">the enhancement of </w:t>
      </w:r>
      <w:r w:rsidR="00266B41" w:rsidRPr="00266B41">
        <w:rPr>
          <w:lang w:eastAsia="zh-CN"/>
        </w:rPr>
        <w:t>the uplink timing and frequency synchronization for NTN scenarios.</w:t>
      </w:r>
    </w:p>
    <w:p w14:paraId="716A772C" w14:textId="77777777" w:rsidR="00C30937" w:rsidRPr="005B2F3D" w:rsidRDefault="00C30937" w:rsidP="00EE16A7">
      <w:pPr>
        <w:rPr>
          <w:lang w:eastAsia="zh-CN"/>
        </w:rPr>
      </w:pPr>
    </w:p>
    <w:p w14:paraId="78F802D1" w14:textId="0516A030" w:rsidR="001C0DE5" w:rsidRPr="00C8214F" w:rsidRDefault="00C8214F" w:rsidP="00C8214F">
      <w:pPr>
        <w:pStyle w:val="1"/>
        <w:rPr>
          <w:lang w:eastAsia="zh-CN"/>
        </w:rPr>
      </w:pPr>
      <w:r w:rsidRPr="00C8214F">
        <w:rPr>
          <w:lang w:eastAsia="zh-CN"/>
        </w:rPr>
        <w:t>UL timing synchronization for NTN</w:t>
      </w:r>
    </w:p>
    <w:p w14:paraId="78E19A88" w14:textId="4E1981A8" w:rsidR="00D24F40" w:rsidRPr="00536B92" w:rsidRDefault="00536B92" w:rsidP="00536B92">
      <w:pPr>
        <w:pStyle w:val="2"/>
        <w:rPr>
          <w:lang w:eastAsia="zh-CN"/>
        </w:rPr>
      </w:pPr>
      <w:r w:rsidRPr="00536B92">
        <w:rPr>
          <w:lang w:eastAsia="zh-CN"/>
        </w:rPr>
        <w:t>The reference time of common TA parameters</w:t>
      </w:r>
    </w:p>
    <w:p w14:paraId="23E7D489" w14:textId="06C24096" w:rsidR="00536B92" w:rsidRPr="00536B92" w:rsidRDefault="00536B92" w:rsidP="00B86355">
      <w:pPr>
        <w:rPr>
          <w:lang w:eastAsia="zh-CN"/>
        </w:rPr>
      </w:pPr>
      <w:r>
        <w:rPr>
          <w:rFonts w:hint="eastAsia"/>
          <w:lang w:eastAsia="zh-CN"/>
        </w:rPr>
        <w:t>In RAN1#106b, it was agreed that</w:t>
      </w:r>
      <w:r w:rsidRPr="00536B92">
        <w:t xml:space="preserve"> </w:t>
      </w:r>
      <w:r>
        <w:rPr>
          <w:lang w:eastAsia="zh-CN"/>
        </w:rPr>
        <w:t>c</w:t>
      </w:r>
      <w:r w:rsidRPr="00536B92">
        <w:rPr>
          <w:lang w:eastAsia="zh-CN"/>
        </w:rPr>
        <w:t xml:space="preserve">ommon TA </w:t>
      </w:r>
      <w:r>
        <w:rPr>
          <w:lang w:eastAsia="zh-CN"/>
        </w:rPr>
        <w:t>e</w:t>
      </w:r>
      <w:r w:rsidRPr="00536B92">
        <w:rPr>
          <w:lang w:eastAsia="zh-CN"/>
        </w:rPr>
        <w:t>poch time is implicitly known as a reference time defined by the starting time of a DL slot and/or frame</w:t>
      </w:r>
      <w:r>
        <w:rPr>
          <w:lang w:eastAsia="zh-CN"/>
        </w:rPr>
        <w:t xml:space="preserve"> and </w:t>
      </w:r>
      <w:r>
        <w:rPr>
          <w:rFonts w:ascii="Times" w:eastAsia="Batang" w:hAnsi="Times"/>
          <w:szCs w:val="24"/>
          <w:lang w:eastAsia="x-none"/>
        </w:rPr>
        <w:t>w</w:t>
      </w:r>
      <w:r w:rsidRPr="00536B92">
        <w:rPr>
          <w:rFonts w:ascii="Times" w:eastAsia="Batang" w:hAnsi="Times"/>
          <w:szCs w:val="24"/>
          <w:lang w:eastAsia="x-none"/>
        </w:rPr>
        <w:t>hether this starting time is given by predefined rule or it is indicated by the Network</w:t>
      </w:r>
      <w:r>
        <w:rPr>
          <w:rFonts w:ascii="Times" w:eastAsia="Batang" w:hAnsi="Times"/>
          <w:szCs w:val="24"/>
          <w:lang w:eastAsia="x-none"/>
        </w:rPr>
        <w:t xml:space="preserve"> is FSS</w:t>
      </w:r>
      <w:r w:rsidR="00082EA5">
        <w:rPr>
          <w:rFonts w:ascii="Times" w:eastAsia="Batang" w:hAnsi="Times"/>
          <w:szCs w:val="24"/>
          <w:lang w:eastAsia="x-none"/>
        </w:rPr>
        <w:t xml:space="preserve"> [1]</w:t>
      </w:r>
      <w:r>
        <w:rPr>
          <w:rFonts w:ascii="Times" w:eastAsia="Batang" w:hAnsi="Times"/>
          <w:szCs w:val="24"/>
          <w:lang w:eastAsia="x-none"/>
        </w:rPr>
        <w:t>.</w:t>
      </w:r>
    </w:p>
    <w:tbl>
      <w:tblPr>
        <w:tblStyle w:val="aff1"/>
        <w:tblW w:w="0" w:type="auto"/>
        <w:tblLook w:val="04A0" w:firstRow="1" w:lastRow="0" w:firstColumn="1" w:lastColumn="0" w:noHBand="0" w:noVBand="1"/>
      </w:tblPr>
      <w:tblGrid>
        <w:gridCol w:w="9307"/>
      </w:tblGrid>
      <w:tr w:rsidR="00536B92" w:rsidRPr="00536B92" w14:paraId="3B569574" w14:textId="77777777" w:rsidTr="00536B92">
        <w:tc>
          <w:tcPr>
            <w:tcW w:w="9307" w:type="dxa"/>
          </w:tcPr>
          <w:p w14:paraId="3E4468C5" w14:textId="77777777" w:rsidR="00536B92" w:rsidRPr="00536B92" w:rsidRDefault="00536B92" w:rsidP="00536B92">
            <w:pPr>
              <w:autoSpaceDE/>
              <w:autoSpaceDN/>
              <w:adjustRightInd/>
              <w:snapToGrid/>
              <w:spacing w:after="0"/>
              <w:jc w:val="left"/>
              <w:rPr>
                <w:rFonts w:ascii="Times" w:eastAsia="Batang" w:hAnsi="Times"/>
                <w:szCs w:val="24"/>
                <w:lang w:eastAsia="x-none"/>
              </w:rPr>
            </w:pPr>
            <w:r w:rsidRPr="00536B92">
              <w:rPr>
                <w:rFonts w:ascii="Times" w:eastAsia="Batang" w:hAnsi="Times"/>
                <w:szCs w:val="24"/>
                <w:highlight w:val="green"/>
                <w:lang w:eastAsia="x-none"/>
              </w:rPr>
              <w:t>Agreement:</w:t>
            </w:r>
          </w:p>
          <w:p w14:paraId="61741AF7" w14:textId="77777777" w:rsidR="00536B92" w:rsidRPr="00536B92" w:rsidRDefault="00536B92" w:rsidP="00536B92">
            <w:pPr>
              <w:autoSpaceDE/>
              <w:autoSpaceDN/>
              <w:adjustRightInd/>
              <w:snapToGrid/>
              <w:spacing w:after="0"/>
              <w:jc w:val="left"/>
              <w:rPr>
                <w:rFonts w:ascii="Times" w:eastAsia="Batang" w:hAnsi="Times"/>
                <w:szCs w:val="24"/>
                <w:lang w:eastAsia="x-none"/>
              </w:rPr>
            </w:pPr>
            <w:r w:rsidRPr="00536B92">
              <w:rPr>
                <w:rFonts w:ascii="Times" w:eastAsia="Batang" w:hAnsi="Times"/>
                <w:szCs w:val="24"/>
                <w:lang w:eastAsia="x-none"/>
              </w:rPr>
              <w:t>Common TA Epoch time is implicitly known as a reference time defined by the starting time of a DL slot and/or frame.</w:t>
            </w:r>
          </w:p>
          <w:p w14:paraId="3E3B67EC" w14:textId="77777777" w:rsidR="00536B92" w:rsidRPr="00536B92" w:rsidRDefault="00536B92" w:rsidP="00536B92">
            <w:pPr>
              <w:numPr>
                <w:ilvl w:val="0"/>
                <w:numId w:val="42"/>
              </w:numPr>
              <w:autoSpaceDE/>
              <w:autoSpaceDN/>
              <w:adjustRightInd/>
              <w:snapToGrid/>
              <w:spacing w:after="0"/>
              <w:jc w:val="left"/>
              <w:rPr>
                <w:rFonts w:ascii="Times" w:eastAsia="Batang" w:hAnsi="Times"/>
                <w:szCs w:val="24"/>
                <w:lang w:eastAsia="x-none"/>
              </w:rPr>
            </w:pPr>
            <w:r w:rsidRPr="00536B92">
              <w:rPr>
                <w:rFonts w:ascii="Times" w:eastAsia="Batang" w:hAnsi="Times"/>
                <w:szCs w:val="24"/>
                <w:lang w:eastAsia="x-none"/>
              </w:rPr>
              <w:t>FFS: Whether this starting time is given by predefined rule or it is indicated by the Network</w:t>
            </w:r>
          </w:p>
          <w:p w14:paraId="757241E3" w14:textId="39FB868A" w:rsidR="00536B92" w:rsidRPr="00536B92" w:rsidRDefault="00536B92" w:rsidP="00B86355">
            <w:pPr>
              <w:numPr>
                <w:ilvl w:val="1"/>
                <w:numId w:val="43"/>
              </w:numPr>
              <w:autoSpaceDE/>
              <w:autoSpaceDN/>
              <w:adjustRightInd/>
              <w:snapToGrid/>
              <w:spacing w:after="0"/>
              <w:jc w:val="left"/>
              <w:rPr>
                <w:rFonts w:ascii="Times" w:eastAsia="Batang" w:hAnsi="Times"/>
                <w:szCs w:val="24"/>
                <w:lang w:eastAsia="x-none"/>
              </w:rPr>
            </w:pPr>
            <w:r w:rsidRPr="00536B92">
              <w:rPr>
                <w:rFonts w:ascii="Times" w:eastAsia="Batang" w:hAnsi="Times"/>
                <w:szCs w:val="24"/>
                <w:lang w:eastAsia="x-none"/>
              </w:rPr>
              <w:t>Note: “implicitly known” means that UTC is not provided to define the Common TA epoch time.</w:t>
            </w:r>
          </w:p>
        </w:tc>
      </w:tr>
    </w:tbl>
    <w:p w14:paraId="66075844" w14:textId="057868E4" w:rsidR="005F7C39" w:rsidRDefault="005F7C39" w:rsidP="005F7C39">
      <w:pPr>
        <w:rPr>
          <w:lang w:eastAsia="zh-CN"/>
        </w:rPr>
      </w:pPr>
      <w:r>
        <w:rPr>
          <w:lang w:eastAsia="zh-CN"/>
        </w:rPr>
        <w:t>Satellite Ephemeris data and Common TA related parameters are sent within the same SIB/SI.</w:t>
      </w:r>
      <w:r>
        <w:rPr>
          <w:rFonts w:hint="eastAsia"/>
          <w:lang w:eastAsia="zh-CN"/>
        </w:rPr>
        <w:t xml:space="preserve"> </w:t>
      </w:r>
      <w:r>
        <w:rPr>
          <w:lang w:eastAsia="zh-CN"/>
        </w:rPr>
        <w:t xml:space="preserve">The epoch time of serving satellite ephemeris </w:t>
      </w:r>
      <w:r w:rsidR="00B934A4">
        <w:rPr>
          <w:lang w:eastAsia="zh-CN"/>
        </w:rPr>
        <w:t>can be</w:t>
      </w:r>
      <w:r>
        <w:rPr>
          <w:lang w:eastAsia="zh-CN"/>
        </w:rPr>
        <w:t xml:space="preserve"> used as reference time for Common TA parameters. </w:t>
      </w:r>
      <w:r w:rsidRPr="00E1229C">
        <w:rPr>
          <w:lang w:eastAsia="zh-CN"/>
        </w:rPr>
        <w:t xml:space="preserve">In our view, </w:t>
      </w:r>
      <w:r w:rsidR="00B934A4">
        <w:rPr>
          <w:lang w:eastAsia="zh-CN"/>
        </w:rPr>
        <w:t>similar as</w:t>
      </w:r>
      <w:r w:rsidR="00B934A4" w:rsidRPr="00B934A4">
        <w:t xml:space="preserve"> </w:t>
      </w:r>
      <w:r w:rsidR="00B934A4">
        <w:rPr>
          <w:lang w:eastAsia="zh-CN"/>
        </w:rPr>
        <w:t>s</w:t>
      </w:r>
      <w:r w:rsidR="00B934A4" w:rsidRPr="00B934A4">
        <w:rPr>
          <w:lang w:eastAsia="zh-CN"/>
        </w:rPr>
        <w:t xml:space="preserve">atellite </w:t>
      </w:r>
      <w:r w:rsidR="00B934A4">
        <w:rPr>
          <w:lang w:eastAsia="zh-CN"/>
        </w:rPr>
        <w:t>e</w:t>
      </w:r>
      <w:r w:rsidR="00B934A4" w:rsidRPr="00B934A4">
        <w:rPr>
          <w:lang w:eastAsia="zh-CN"/>
        </w:rPr>
        <w:t>phemeris data</w:t>
      </w:r>
      <w:r w:rsidR="00B934A4">
        <w:rPr>
          <w:lang w:eastAsia="zh-CN"/>
        </w:rPr>
        <w:t xml:space="preserve">, </w:t>
      </w:r>
      <w:r w:rsidRPr="00E1229C">
        <w:rPr>
          <w:lang w:eastAsia="zh-CN"/>
        </w:rPr>
        <w:t>epoch time</w:t>
      </w:r>
      <w:r w:rsidR="00B934A4">
        <w:rPr>
          <w:lang w:eastAsia="zh-CN"/>
        </w:rPr>
        <w:t xml:space="preserve"> of </w:t>
      </w:r>
      <w:r w:rsidR="00B934A4" w:rsidRPr="00B934A4">
        <w:rPr>
          <w:lang w:eastAsia="zh-CN"/>
        </w:rPr>
        <w:t>the common TA</w:t>
      </w:r>
      <w:r w:rsidRPr="00E1229C">
        <w:rPr>
          <w:lang w:eastAsia="zh-CN"/>
        </w:rPr>
        <w:t xml:space="preserve"> should be implicitly known as a reference time linked to DL slot where the SIB carrying </w:t>
      </w:r>
      <w:r w:rsidR="00B934A4">
        <w:rPr>
          <w:lang w:eastAsia="zh-CN"/>
        </w:rPr>
        <w:t>c</w:t>
      </w:r>
      <w:r w:rsidR="00B934A4" w:rsidRPr="00B934A4">
        <w:rPr>
          <w:lang w:eastAsia="zh-CN"/>
        </w:rPr>
        <w:t>ommon TA parameters</w:t>
      </w:r>
      <w:r w:rsidRPr="00E1229C">
        <w:rPr>
          <w:lang w:eastAsia="zh-CN"/>
        </w:rPr>
        <w:t xml:space="preserve"> is broadcast.</w:t>
      </w:r>
      <w:r>
        <w:rPr>
          <w:rFonts w:hint="eastAsia"/>
          <w:lang w:eastAsia="zh-CN"/>
        </w:rPr>
        <w:t xml:space="preserve"> </w:t>
      </w:r>
      <w:r w:rsidRPr="00E1229C">
        <w:rPr>
          <w:lang w:eastAsia="zh-CN"/>
        </w:rPr>
        <w:t xml:space="preserve">We prefer that the </w:t>
      </w:r>
      <w:r w:rsidR="00B934A4">
        <w:rPr>
          <w:lang w:eastAsia="zh-CN"/>
        </w:rPr>
        <w:t>c</w:t>
      </w:r>
      <w:r w:rsidR="00B934A4" w:rsidRPr="00B934A4">
        <w:rPr>
          <w:lang w:eastAsia="zh-CN"/>
        </w:rPr>
        <w:t>ommon TA parameters</w:t>
      </w:r>
      <w:r w:rsidRPr="00E1229C">
        <w:rPr>
          <w:lang w:eastAsia="zh-CN"/>
        </w:rPr>
        <w:t xml:space="preserve"> epoch time is set to be the end of SI window of SI message carrying </w:t>
      </w:r>
      <w:r w:rsidR="00B934A4">
        <w:rPr>
          <w:lang w:eastAsia="zh-CN"/>
        </w:rPr>
        <w:t>c</w:t>
      </w:r>
      <w:r w:rsidR="00B934A4" w:rsidRPr="00B934A4">
        <w:rPr>
          <w:lang w:eastAsia="zh-CN"/>
        </w:rPr>
        <w:t>ommon TA parameters</w:t>
      </w:r>
      <w:r w:rsidRPr="00E1229C">
        <w:rPr>
          <w:lang w:eastAsia="zh-CN"/>
        </w:rPr>
        <w:t>.</w:t>
      </w:r>
    </w:p>
    <w:p w14:paraId="5368B040" w14:textId="43D9EE84" w:rsidR="005F7C39" w:rsidRPr="006E5E81" w:rsidRDefault="005F7C39" w:rsidP="00B86355">
      <w:pPr>
        <w:rPr>
          <w:b/>
          <w:i/>
          <w:lang w:eastAsia="zh-CN"/>
        </w:rPr>
      </w:pPr>
      <w:r w:rsidRPr="00F2619B">
        <w:rPr>
          <w:b/>
          <w:i/>
          <w:lang w:eastAsia="zh-CN"/>
        </w:rPr>
        <w:lastRenderedPageBreak/>
        <w:t xml:space="preserve">Proposal </w:t>
      </w:r>
      <w:r w:rsidR="00BF2F39">
        <w:rPr>
          <w:b/>
          <w:i/>
          <w:lang w:eastAsia="zh-CN"/>
        </w:rPr>
        <w:t>1</w:t>
      </w:r>
      <w:r w:rsidRPr="00F2619B">
        <w:rPr>
          <w:b/>
          <w:i/>
          <w:lang w:eastAsia="zh-CN"/>
        </w:rPr>
        <w:t xml:space="preserve">: </w:t>
      </w:r>
      <w:r>
        <w:rPr>
          <w:b/>
          <w:i/>
          <w:lang w:eastAsia="zh-CN"/>
        </w:rPr>
        <w:t>T</w:t>
      </w:r>
      <w:r w:rsidRPr="00E1229C">
        <w:rPr>
          <w:b/>
          <w:i/>
          <w:lang w:eastAsia="zh-CN"/>
        </w:rPr>
        <w:t xml:space="preserve">he </w:t>
      </w:r>
      <w:r w:rsidR="00B934A4">
        <w:rPr>
          <w:b/>
          <w:i/>
          <w:lang w:eastAsia="zh-CN"/>
        </w:rPr>
        <w:t>common TA</w:t>
      </w:r>
      <w:r w:rsidRPr="00E1229C">
        <w:rPr>
          <w:b/>
          <w:i/>
          <w:lang w:eastAsia="zh-CN"/>
        </w:rPr>
        <w:t xml:space="preserve"> epoch time is set to be the end of SI window of SI message carrying </w:t>
      </w:r>
      <w:r w:rsidR="00B934A4">
        <w:rPr>
          <w:b/>
          <w:i/>
          <w:lang w:eastAsia="zh-CN"/>
        </w:rPr>
        <w:t>Common TA parameter</w:t>
      </w:r>
      <w:r w:rsidRPr="00E1229C">
        <w:rPr>
          <w:b/>
          <w:i/>
          <w:lang w:eastAsia="zh-CN"/>
        </w:rPr>
        <w:t>s.</w:t>
      </w:r>
    </w:p>
    <w:p w14:paraId="2D03F3AD" w14:textId="71B856BF" w:rsidR="005F7C39" w:rsidRDefault="005F7C39" w:rsidP="005F7C39">
      <w:pPr>
        <w:rPr>
          <w:lang w:eastAsia="zh-CN"/>
        </w:rPr>
      </w:pPr>
      <w:r>
        <w:rPr>
          <w:lang w:eastAsia="zh-CN"/>
        </w:rPr>
        <w:t xml:space="preserve">Furthermore, </w:t>
      </w:r>
      <w:r w:rsidRPr="003C48AD">
        <w:rPr>
          <w:lang w:eastAsia="zh-CN"/>
        </w:rPr>
        <w:t xml:space="preserve">the following proposal on </w:t>
      </w:r>
      <w:r>
        <w:rPr>
          <w:lang w:eastAsia="zh-CN"/>
        </w:rPr>
        <w:t>c</w:t>
      </w:r>
      <w:r w:rsidRPr="005F7C39">
        <w:rPr>
          <w:lang w:eastAsia="zh-CN"/>
        </w:rPr>
        <w:t>ommon TA parameters</w:t>
      </w:r>
      <w:r w:rsidRPr="003C48AD">
        <w:rPr>
          <w:lang w:eastAsia="zh-CN"/>
        </w:rPr>
        <w:t xml:space="preserve"> epoch time had been </w:t>
      </w:r>
      <w:r w:rsidR="004945FA">
        <w:rPr>
          <w:lang w:eastAsia="zh-CN"/>
        </w:rPr>
        <w:t>discussed</w:t>
      </w:r>
      <w:r>
        <w:rPr>
          <w:lang w:eastAsia="zh-CN"/>
        </w:rPr>
        <w:t xml:space="preserve"> in RAN1#106b</w:t>
      </w:r>
      <w:r w:rsidRPr="003C48AD">
        <w:rPr>
          <w:lang w:eastAsia="zh-CN"/>
        </w:rPr>
        <w:t xml:space="preserve"> [</w:t>
      </w:r>
      <w:r w:rsidR="00082EA5">
        <w:rPr>
          <w:lang w:eastAsia="zh-CN"/>
        </w:rPr>
        <w:t>2</w:t>
      </w:r>
      <w:r w:rsidRPr="003C48AD">
        <w:rPr>
          <w:lang w:eastAsia="zh-CN"/>
        </w:rPr>
        <w:t>]</w:t>
      </w:r>
    </w:p>
    <w:tbl>
      <w:tblPr>
        <w:tblStyle w:val="aff1"/>
        <w:tblW w:w="0" w:type="auto"/>
        <w:tblLook w:val="04A0" w:firstRow="1" w:lastRow="0" w:firstColumn="1" w:lastColumn="0" w:noHBand="0" w:noVBand="1"/>
      </w:tblPr>
      <w:tblGrid>
        <w:gridCol w:w="9307"/>
      </w:tblGrid>
      <w:tr w:rsidR="005F7C39" w14:paraId="4F98577C" w14:textId="77777777" w:rsidTr="009B2F52">
        <w:tc>
          <w:tcPr>
            <w:tcW w:w="9307" w:type="dxa"/>
          </w:tcPr>
          <w:p w14:paraId="3C612D85" w14:textId="77777777" w:rsidR="005F7C39" w:rsidRPr="005F7C39" w:rsidRDefault="005F7C39" w:rsidP="005F7C39">
            <w:pPr>
              <w:autoSpaceDE/>
              <w:autoSpaceDN/>
              <w:adjustRightInd/>
              <w:snapToGrid/>
              <w:spacing w:after="180"/>
              <w:jc w:val="left"/>
              <w:rPr>
                <w:rFonts w:eastAsia="PMingLiU"/>
                <w:b/>
                <w:sz w:val="20"/>
                <w:szCs w:val="20"/>
                <w:lang w:eastAsia="zh-CN"/>
              </w:rPr>
            </w:pPr>
            <w:r w:rsidRPr="005F7C39">
              <w:rPr>
                <w:rFonts w:eastAsia="PMingLiU"/>
                <w:b/>
                <w:sz w:val="20"/>
                <w:szCs w:val="20"/>
                <w:highlight w:val="yellow"/>
                <w:lang w:eastAsia="zh-CN"/>
              </w:rPr>
              <w:t>Updated Proposal 3-2:</w:t>
            </w:r>
          </w:p>
          <w:p w14:paraId="771C20A1" w14:textId="77777777" w:rsidR="005F7C39" w:rsidRPr="005F7C39" w:rsidRDefault="005F7C39" w:rsidP="005F7C39">
            <w:pPr>
              <w:autoSpaceDE/>
              <w:autoSpaceDN/>
              <w:adjustRightInd/>
              <w:snapToGrid/>
              <w:spacing w:after="0"/>
              <w:jc w:val="left"/>
              <w:rPr>
                <w:rFonts w:eastAsia="Calibri"/>
                <w:b/>
                <w:bCs/>
                <w:sz w:val="20"/>
                <w:szCs w:val="20"/>
                <w:lang w:eastAsia="fr-FR"/>
              </w:rPr>
            </w:pPr>
            <w:r w:rsidRPr="005F7C39">
              <w:rPr>
                <w:rFonts w:eastAsia="Calibri"/>
                <w:b/>
                <w:bCs/>
                <w:sz w:val="20"/>
                <w:szCs w:val="20"/>
                <w:lang w:eastAsia="fr-FR"/>
              </w:rPr>
              <w:t>The reference point for epoch time of the Common TA parameters should be known by UE.</w:t>
            </w:r>
          </w:p>
          <w:p w14:paraId="0E2F81EF" w14:textId="2050381F" w:rsidR="005F7C39" w:rsidRPr="005F7C39" w:rsidRDefault="005F7C39" w:rsidP="009B2F52">
            <w:pPr>
              <w:autoSpaceDE/>
              <w:autoSpaceDN/>
              <w:adjustRightInd/>
              <w:snapToGrid/>
              <w:spacing w:after="0"/>
              <w:jc w:val="left"/>
              <w:rPr>
                <w:rFonts w:eastAsia="Calibri"/>
                <w:b/>
                <w:bCs/>
                <w:sz w:val="20"/>
                <w:szCs w:val="20"/>
                <w:lang w:eastAsia="fr-FR"/>
              </w:rPr>
            </w:pPr>
            <w:r w:rsidRPr="005F7C39">
              <w:rPr>
                <w:rFonts w:eastAsia="Calibri"/>
                <w:b/>
                <w:bCs/>
                <w:sz w:val="20"/>
                <w:szCs w:val="20"/>
                <w:lang w:eastAsia="fr-FR"/>
              </w:rPr>
              <w:t>FFS: Whether it is satellite or the NTN-GW</w:t>
            </w:r>
          </w:p>
        </w:tc>
      </w:tr>
    </w:tbl>
    <w:p w14:paraId="22610997" w14:textId="316195D7" w:rsidR="005F7C39" w:rsidRDefault="005F7C39" w:rsidP="005F7C39">
      <w:pPr>
        <w:rPr>
          <w:lang w:eastAsia="zh-CN"/>
        </w:rPr>
      </w:pPr>
      <w:r>
        <w:rPr>
          <w:lang w:eastAsia="zh-CN"/>
        </w:rPr>
        <w:t>In our view, t</w:t>
      </w:r>
      <w:r w:rsidRPr="003C48AD">
        <w:rPr>
          <w:lang w:eastAsia="zh-CN"/>
        </w:rPr>
        <w:t>he reference point for epoch time of the</w:t>
      </w:r>
      <w:r w:rsidRPr="005F7C39">
        <w:t xml:space="preserve"> </w:t>
      </w:r>
      <w:r>
        <w:rPr>
          <w:lang w:eastAsia="zh-CN"/>
        </w:rPr>
        <w:t>c</w:t>
      </w:r>
      <w:r w:rsidRPr="005F7C39">
        <w:rPr>
          <w:lang w:eastAsia="zh-CN"/>
        </w:rPr>
        <w:t>ommon TA parameters</w:t>
      </w:r>
      <w:r w:rsidRPr="003C48AD">
        <w:rPr>
          <w:lang w:eastAsia="zh-CN"/>
        </w:rPr>
        <w:t xml:space="preserve"> should be known by UE</w:t>
      </w:r>
      <w:r>
        <w:rPr>
          <w:lang w:eastAsia="zh-CN"/>
        </w:rPr>
        <w:t xml:space="preserve"> and </w:t>
      </w:r>
      <w:r>
        <w:rPr>
          <w:rFonts w:hint="eastAsia"/>
          <w:lang w:eastAsia="zh-CN"/>
        </w:rPr>
        <w:t>t</w:t>
      </w:r>
      <w:r w:rsidRPr="00F2619B">
        <w:rPr>
          <w:lang w:eastAsia="zh-CN"/>
        </w:rPr>
        <w:t>he reference point for epoch time is satellite.</w:t>
      </w:r>
      <w:r w:rsidRPr="00F2619B">
        <w:t xml:space="preserve"> </w:t>
      </w:r>
      <w:r w:rsidRPr="00F2619B">
        <w:rPr>
          <w:lang w:eastAsia="zh-CN"/>
        </w:rPr>
        <w:t>The UE can determine the epoch time based on satellite ephemeris.</w:t>
      </w:r>
    </w:p>
    <w:p w14:paraId="7FB99BA7" w14:textId="371CD1A0" w:rsidR="005F7C39" w:rsidRDefault="005F7C39" w:rsidP="005F7C39">
      <w:pPr>
        <w:rPr>
          <w:b/>
          <w:i/>
          <w:lang w:eastAsia="zh-CN"/>
        </w:rPr>
      </w:pPr>
      <w:r>
        <w:rPr>
          <w:rFonts w:hint="eastAsia"/>
          <w:b/>
          <w:i/>
          <w:lang w:eastAsia="zh-CN"/>
        </w:rPr>
        <w:t>Pr</w:t>
      </w:r>
      <w:r>
        <w:rPr>
          <w:b/>
          <w:i/>
          <w:lang w:eastAsia="zh-CN"/>
        </w:rPr>
        <w:t xml:space="preserve">oposal </w:t>
      </w:r>
      <w:r w:rsidR="00BF2F39">
        <w:rPr>
          <w:b/>
          <w:i/>
          <w:lang w:eastAsia="zh-CN"/>
        </w:rPr>
        <w:t>2</w:t>
      </w:r>
      <w:r>
        <w:rPr>
          <w:b/>
          <w:i/>
          <w:lang w:eastAsia="zh-CN"/>
        </w:rPr>
        <w:t>: T</w:t>
      </w:r>
      <w:r w:rsidRPr="003C48AD">
        <w:rPr>
          <w:b/>
          <w:i/>
          <w:lang w:eastAsia="zh-CN"/>
        </w:rPr>
        <w:t xml:space="preserve">he reference point for epoch time of the </w:t>
      </w:r>
      <w:r>
        <w:rPr>
          <w:b/>
          <w:i/>
          <w:lang w:eastAsia="zh-CN"/>
        </w:rPr>
        <w:t>c</w:t>
      </w:r>
      <w:r w:rsidRPr="005F7C39">
        <w:rPr>
          <w:b/>
          <w:i/>
          <w:lang w:eastAsia="zh-CN"/>
        </w:rPr>
        <w:t>ommon TA parameters</w:t>
      </w:r>
      <w:r w:rsidRPr="003C48AD">
        <w:rPr>
          <w:b/>
          <w:i/>
          <w:lang w:eastAsia="zh-CN"/>
        </w:rPr>
        <w:t xml:space="preserve"> should be known by UE and the reference point for epoch time is satellite.</w:t>
      </w:r>
    </w:p>
    <w:p w14:paraId="2D68455B" w14:textId="77777777" w:rsidR="00536B92" w:rsidRPr="00536B92" w:rsidRDefault="00536B92" w:rsidP="00B86355">
      <w:pPr>
        <w:rPr>
          <w:b/>
          <w:i/>
          <w:lang w:eastAsia="zh-CN"/>
        </w:rPr>
      </w:pPr>
    </w:p>
    <w:p w14:paraId="76C730B9" w14:textId="78C71C24" w:rsidR="00BB3357" w:rsidRDefault="0034682E" w:rsidP="0034682E">
      <w:pPr>
        <w:pStyle w:val="2"/>
        <w:rPr>
          <w:lang w:eastAsia="zh-CN"/>
        </w:rPr>
      </w:pPr>
      <w:r w:rsidRPr="0034682E">
        <w:rPr>
          <w:lang w:eastAsia="zh-CN"/>
        </w:rPr>
        <w:t>T</w:t>
      </w:r>
      <w:r>
        <w:rPr>
          <w:lang w:eastAsia="zh-CN"/>
        </w:rPr>
        <w:t>A update in RRC_CONNECTED state</w:t>
      </w:r>
    </w:p>
    <w:p w14:paraId="1DD2E678" w14:textId="77777777" w:rsidR="00BA5EB8" w:rsidRPr="00D320E2" w:rsidRDefault="00BA5EB8" w:rsidP="00BA5EB8">
      <w:pPr>
        <w:rPr>
          <w:lang w:eastAsia="zh-CN"/>
        </w:rPr>
      </w:pPr>
    </w:p>
    <w:p w14:paraId="78BF372E" w14:textId="69D266DF" w:rsidR="00BA5EB8" w:rsidRPr="00BA5EB8" w:rsidRDefault="00BA5EB8" w:rsidP="00BA5EB8">
      <w:pPr>
        <w:pStyle w:val="aff4"/>
        <w:numPr>
          <w:ilvl w:val="0"/>
          <w:numId w:val="48"/>
        </w:numPr>
        <w:ind w:firstLineChars="0"/>
        <w:rPr>
          <w:b/>
          <w:lang w:eastAsia="zh-CN"/>
        </w:rPr>
      </w:pPr>
      <w:r w:rsidRPr="00BA5EB8">
        <w:rPr>
          <w:b/>
          <w:lang w:eastAsia="zh-CN"/>
        </w:rPr>
        <w:t>N</w:t>
      </w:r>
      <w:r w:rsidRPr="00950EF4">
        <w:rPr>
          <w:b/>
          <w:vertAlign w:val="subscript"/>
          <w:lang w:eastAsia="zh-CN"/>
        </w:rPr>
        <w:t>TA</w:t>
      </w:r>
      <w:r w:rsidRPr="00BA5EB8">
        <w:rPr>
          <w:b/>
          <w:lang w:eastAsia="zh-CN"/>
        </w:rPr>
        <w:t xml:space="preserve"> update/accumulation</w:t>
      </w:r>
    </w:p>
    <w:p w14:paraId="7F4483D5" w14:textId="0CFCAA50" w:rsidR="00931C25" w:rsidRDefault="00931C25" w:rsidP="00931C25">
      <w:pPr>
        <w:rPr>
          <w:lang w:eastAsia="zh-CN"/>
        </w:rPr>
      </w:pPr>
      <w:r w:rsidRPr="00BB3357">
        <w:rPr>
          <w:lang w:eastAsia="zh-CN"/>
        </w:rPr>
        <w:t xml:space="preserve">In </w:t>
      </w:r>
      <w:r w:rsidR="009C7209" w:rsidRPr="009C7209">
        <w:rPr>
          <w:lang w:eastAsia="zh-CN"/>
        </w:rPr>
        <w:t>RAN1#10</w:t>
      </w:r>
      <w:r w:rsidR="00DF0D23">
        <w:rPr>
          <w:lang w:eastAsia="zh-CN"/>
        </w:rPr>
        <w:t>6</w:t>
      </w:r>
      <w:r w:rsidR="005326C9">
        <w:rPr>
          <w:lang w:eastAsia="zh-CN"/>
        </w:rPr>
        <w:t>,</w:t>
      </w:r>
      <w:r w:rsidRPr="00BB3357">
        <w:rPr>
          <w:lang w:eastAsia="zh-CN"/>
        </w:rPr>
        <w:t xml:space="preserve"> </w:t>
      </w:r>
      <w:r w:rsidR="00E37A59">
        <w:rPr>
          <w:lang w:eastAsia="zh-CN"/>
        </w:rPr>
        <w:t>the following</w:t>
      </w:r>
      <w:r w:rsidR="0069029A">
        <w:rPr>
          <w:lang w:eastAsia="zh-CN"/>
        </w:rPr>
        <w:t xml:space="preserve"> agreement</w:t>
      </w:r>
      <w:r w:rsidR="008713FD">
        <w:rPr>
          <w:lang w:eastAsia="zh-CN"/>
        </w:rPr>
        <w:t xml:space="preserve"> on</w:t>
      </w:r>
      <w:r w:rsidR="008713FD" w:rsidRPr="008713FD">
        <w:t xml:space="preserve"> </w:t>
      </w:r>
      <w:r w:rsidR="008713FD" w:rsidRPr="008713FD">
        <w:rPr>
          <w:lang w:eastAsia="zh-CN"/>
        </w:rPr>
        <w:t>TA update in RRC_CONNECTED state</w:t>
      </w:r>
      <w:r w:rsidR="005326C9">
        <w:rPr>
          <w:lang w:eastAsia="zh-CN"/>
        </w:rPr>
        <w:t xml:space="preserve"> ha</w:t>
      </w:r>
      <w:r w:rsidR="008713FD">
        <w:rPr>
          <w:lang w:eastAsia="zh-CN"/>
        </w:rPr>
        <w:t>d</w:t>
      </w:r>
      <w:r w:rsidR="005326C9">
        <w:rPr>
          <w:lang w:eastAsia="zh-CN"/>
        </w:rPr>
        <w:t xml:space="preserve"> been achieved</w:t>
      </w:r>
      <w:r w:rsidR="002B7F96">
        <w:rPr>
          <w:lang w:eastAsia="zh-CN"/>
        </w:rPr>
        <w:t xml:space="preserve"> </w:t>
      </w:r>
      <w:r w:rsidR="002B7F96" w:rsidRPr="00186F60">
        <w:rPr>
          <w:lang w:eastAsia="zh-CN"/>
        </w:rPr>
        <w:t>[</w:t>
      </w:r>
      <w:r w:rsidR="00082EA5">
        <w:rPr>
          <w:lang w:eastAsia="zh-CN"/>
        </w:rPr>
        <w:t>3</w:t>
      </w:r>
      <w:r w:rsidR="002B7F96" w:rsidRPr="00186F60">
        <w:rPr>
          <w:lang w:eastAsia="zh-CN"/>
        </w:rPr>
        <w:t>]</w:t>
      </w:r>
      <w:r w:rsidR="00C01319" w:rsidRPr="00186F60">
        <w:rPr>
          <w:lang w:eastAsia="zh-CN"/>
        </w:rPr>
        <w:t>.</w:t>
      </w:r>
    </w:p>
    <w:tbl>
      <w:tblPr>
        <w:tblStyle w:val="aff1"/>
        <w:tblW w:w="0" w:type="auto"/>
        <w:tblLook w:val="04A0" w:firstRow="1" w:lastRow="0" w:firstColumn="1" w:lastColumn="0" w:noHBand="0" w:noVBand="1"/>
      </w:tblPr>
      <w:tblGrid>
        <w:gridCol w:w="9307"/>
      </w:tblGrid>
      <w:tr w:rsidR="00931C25" w14:paraId="402C7715" w14:textId="77777777" w:rsidTr="00092B47">
        <w:tc>
          <w:tcPr>
            <w:tcW w:w="9307" w:type="dxa"/>
          </w:tcPr>
          <w:p w14:paraId="6F195AD5" w14:textId="77777777" w:rsidR="0069029A" w:rsidRPr="0069029A" w:rsidRDefault="0069029A" w:rsidP="0069029A">
            <w:pPr>
              <w:autoSpaceDE/>
              <w:autoSpaceDN/>
              <w:adjustRightInd/>
              <w:snapToGrid/>
              <w:spacing w:after="0"/>
              <w:jc w:val="left"/>
              <w:rPr>
                <w:rFonts w:ascii="Times" w:eastAsia="Batang" w:hAnsi="Times"/>
                <w:sz w:val="20"/>
                <w:szCs w:val="24"/>
                <w:highlight w:val="green"/>
                <w:lang w:val="en-GB" w:eastAsia="x-none"/>
              </w:rPr>
            </w:pPr>
            <w:r w:rsidRPr="0069029A">
              <w:rPr>
                <w:rFonts w:ascii="Times" w:eastAsia="Batang" w:hAnsi="Times"/>
                <w:sz w:val="20"/>
                <w:szCs w:val="24"/>
                <w:highlight w:val="green"/>
                <w:lang w:val="en-GB" w:eastAsia="x-none"/>
              </w:rPr>
              <w:t>Agreement:</w:t>
            </w:r>
          </w:p>
          <w:p w14:paraId="3ABE7D23" w14:textId="77777777" w:rsidR="0069029A" w:rsidRPr="0069029A" w:rsidRDefault="0069029A" w:rsidP="0069029A">
            <w:pPr>
              <w:autoSpaceDE/>
              <w:autoSpaceDN/>
              <w:adjustRightInd/>
              <w:snapToGrid/>
              <w:spacing w:after="0" w:line="276" w:lineRule="auto"/>
              <w:jc w:val="left"/>
              <w:rPr>
                <w:rFonts w:ascii="Times" w:eastAsia="MS Mincho" w:hAnsi="Times" w:cs="Times"/>
                <w:color w:val="000000"/>
                <w:sz w:val="20"/>
                <w:szCs w:val="20"/>
                <w:lang w:val="en-GB" w:eastAsia="en-GB"/>
              </w:rPr>
            </w:pPr>
            <w:r w:rsidRPr="0069029A">
              <w:rPr>
                <w:rFonts w:ascii="Times" w:eastAsia="MS Mincho" w:hAnsi="Times" w:cs="Times"/>
                <w:sz w:val="20"/>
                <w:szCs w:val="20"/>
                <w:lang w:val="en-GB" w:eastAsia="ko-KR"/>
              </w:rPr>
              <w:t>In NR NTN</w:t>
            </w:r>
            <w:r w:rsidRPr="0069029A">
              <w:rPr>
                <w:rFonts w:ascii="Times" w:eastAsia="MS Mincho" w:hAnsi="Times" w:cs="Times"/>
                <w:color w:val="000000"/>
                <w:sz w:val="20"/>
                <w:szCs w:val="20"/>
                <w:lang w:val="en-GB" w:eastAsia="en-GB"/>
              </w:rPr>
              <w:t>, N</w:t>
            </w:r>
            <w:r w:rsidRPr="0069029A">
              <w:rPr>
                <w:rFonts w:ascii="Times" w:eastAsia="MS Mincho" w:hAnsi="Times" w:cs="Times"/>
                <w:color w:val="000000"/>
                <w:sz w:val="20"/>
                <w:szCs w:val="20"/>
                <w:vertAlign w:val="subscript"/>
                <w:lang w:val="en-GB" w:eastAsia="en-GB"/>
              </w:rPr>
              <w:t>TA</w:t>
            </w:r>
            <w:r w:rsidRPr="0069029A">
              <w:rPr>
                <w:rFonts w:ascii="Times" w:eastAsia="MS Mincho" w:hAnsi="Times" w:cs="Times"/>
                <w:color w:val="000000"/>
                <w:sz w:val="20"/>
                <w:szCs w:val="20"/>
                <w:lang w:val="en-GB" w:eastAsia="en-GB"/>
              </w:rPr>
              <w:t xml:space="preserve"> update based on TA Command field in msg2/msgB and MAC CE TA command is used for UL timing alignment correction as follows:</w:t>
            </w:r>
          </w:p>
          <w:p w14:paraId="38D386F3" w14:textId="50E7809C" w:rsidR="0069029A" w:rsidRPr="0069029A" w:rsidRDefault="0069029A" w:rsidP="0069029A">
            <w:pPr>
              <w:numPr>
                <w:ilvl w:val="0"/>
                <w:numId w:val="35"/>
              </w:numPr>
              <w:autoSpaceDE/>
              <w:autoSpaceDN/>
              <w:adjustRightInd/>
              <w:snapToGrid/>
              <w:spacing w:after="0"/>
              <w:jc w:val="left"/>
              <w:rPr>
                <w:rFonts w:ascii="Times" w:eastAsia="Batang" w:hAnsi="Times"/>
                <w:sz w:val="20"/>
                <w:lang w:eastAsia="x-none"/>
              </w:rPr>
            </w:pPr>
            <w:r w:rsidRPr="0069029A">
              <w:rPr>
                <w:rFonts w:ascii="Times" w:eastAsia="Batang" w:hAnsi="Times"/>
                <w:sz w:val="20"/>
                <w:lang w:eastAsia="x-none"/>
              </w:rPr>
              <w:t>When TAC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69029A">
              <w:rPr>
                <w:rFonts w:ascii="Times" w:eastAsia="Batang" w:hAnsi="Times"/>
                <w:sz w:val="20"/>
                <w:lang w:eastAsia="x-none"/>
              </w:rPr>
              <w:t xml:space="preserve"> in msg2/msgB is received, UE receives the first adjustment and </w:t>
            </w: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oMath>
            <w:r w:rsidRPr="0069029A">
              <w:rPr>
                <w:rFonts w:ascii="Times" w:eastAsia="Batang" w:hAnsi="Times"/>
                <w:sz w:val="20"/>
                <w:lang w:eastAsia="x-none"/>
              </w:rPr>
              <w:t xml:space="preserve"> is updated as follows:</w:t>
            </w:r>
          </w:p>
          <w:p w14:paraId="25ECECF3" w14:textId="0B0B503C" w:rsidR="0069029A" w:rsidRPr="0069029A" w:rsidRDefault="001A7B9B" w:rsidP="0069029A">
            <w:pPr>
              <w:autoSpaceDE/>
              <w:autoSpaceDN/>
              <w:adjustRightInd/>
              <w:snapToGrid/>
              <w:spacing w:after="0"/>
              <w:ind w:leftChars="400" w:left="880"/>
              <w:jc w:val="left"/>
              <w:rPr>
                <w:rFonts w:ascii="Times" w:eastAsia="Batang" w:hAnsi="Times" w:cs="Times"/>
                <w:sz w:val="20"/>
                <w:szCs w:val="24"/>
                <w:lang w:eastAsia="x-none"/>
              </w:rPr>
            </w:pP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宋体"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r>
                <m:rPr>
                  <m:sty m:val="bi"/>
                </m:rPr>
                <w:rPr>
                  <w:rFonts w:ascii="Cambria Math" w:hAnsi="Cambria Math"/>
                </w:rPr>
                <m:t>+</m:t>
              </m:r>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宋体"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69029A" w:rsidRPr="0069029A">
              <w:rPr>
                <w:rFonts w:ascii="Times" w:eastAsia="Batang" w:hAnsi="Times" w:cs="Times"/>
                <w:sz w:val="20"/>
                <w:szCs w:val="24"/>
                <w:lang w:eastAsia="x-none"/>
              </w:rPr>
              <w:t xml:space="preserve"> , FFS: the value of </w:t>
            </w:r>
            <m:oMath>
              <m:sSub>
                <m:sSubPr>
                  <m:ctrlPr>
                    <w:rPr>
                      <w:rFonts w:ascii="Cambria Math" w:eastAsia="宋体"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oMath>
            <w:r w:rsidR="0069029A" w:rsidRPr="0069029A">
              <w:rPr>
                <w:rFonts w:ascii="Times" w:eastAsia="Batang" w:hAnsi="Times" w:cs="Times"/>
                <w:sz w:val="20"/>
                <w:szCs w:val="24"/>
                <w:lang w:eastAsia="x-none"/>
              </w:rPr>
              <w:t>,</w:t>
            </w:r>
          </w:p>
          <w:p w14:paraId="0D4AE37F" w14:textId="4D7753F9" w:rsidR="0069029A" w:rsidRPr="0069029A" w:rsidRDefault="0069029A" w:rsidP="0069029A">
            <w:pPr>
              <w:autoSpaceDE/>
              <w:autoSpaceDN/>
              <w:adjustRightInd/>
              <w:snapToGrid/>
              <w:spacing w:after="0"/>
              <w:ind w:leftChars="400" w:left="880"/>
              <w:jc w:val="left"/>
              <w:rPr>
                <w:rFonts w:ascii="Times" w:eastAsia="Batang" w:hAnsi="Times" w:cs="Times"/>
                <w:sz w:val="20"/>
                <w:szCs w:val="24"/>
                <w:lang w:val="fr-FR" w:eastAsia="x-none"/>
              </w:rPr>
            </w:pPr>
            <m:oMathPara>
              <m:oMathParaPr>
                <m:jc m:val="left"/>
              </m:oMathParaPr>
              <m:oMath>
                <m:r>
                  <m:rPr>
                    <m:sty m:val="b"/>
                  </m:rPr>
                  <w:rPr>
                    <w:rFonts w:ascii="Cambria Math" w:hAnsi="Cambria Math"/>
                  </w:rPr>
                  <m:t xml:space="preserve">where, </m:t>
                </m:r>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14:paraId="0D0641FA" w14:textId="2A43302F" w:rsidR="0069029A" w:rsidRPr="0069029A" w:rsidRDefault="0069029A" w:rsidP="0069029A">
            <w:pPr>
              <w:numPr>
                <w:ilvl w:val="0"/>
                <w:numId w:val="35"/>
              </w:numPr>
              <w:autoSpaceDE/>
              <w:autoSpaceDN/>
              <w:adjustRightInd/>
              <w:snapToGrid/>
              <w:spacing w:after="0"/>
              <w:jc w:val="left"/>
              <w:rPr>
                <w:rFonts w:ascii="Times" w:eastAsia="Batang" w:hAnsi="Times"/>
                <w:sz w:val="20"/>
                <w:lang w:eastAsia="x-none"/>
              </w:rPr>
            </w:pPr>
            <w:r w:rsidRPr="0069029A">
              <w:rPr>
                <w:rFonts w:ascii="Times" w:eastAsia="Batang" w:hAnsi="Times"/>
                <w:sz w:val="20"/>
                <w:lang w:eastAsia="x-none"/>
              </w:rPr>
              <w:t>When TACs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69029A">
              <w:rPr>
                <w:rFonts w:ascii="Times" w:eastAsia="Batang" w:hAnsi="Times"/>
                <w:sz w:val="20"/>
                <w:lang w:eastAsia="x-none"/>
              </w:rPr>
              <w:t xml:space="preserve"> provided within the MAC CE is received, </w:t>
            </w: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oMath>
            <w:r w:rsidRPr="0069029A">
              <w:rPr>
                <w:rFonts w:ascii="Times" w:eastAsia="Batang" w:hAnsi="Times"/>
                <w:sz w:val="20"/>
                <w:lang w:eastAsia="x-none"/>
              </w:rPr>
              <w:t xml:space="preserve"> is updated as follows:</w:t>
            </w:r>
          </w:p>
          <w:p w14:paraId="441DC832" w14:textId="77505FC9" w:rsidR="0069029A" w:rsidRPr="0069029A" w:rsidRDefault="001A7B9B" w:rsidP="0069029A">
            <w:pPr>
              <w:autoSpaceDE/>
              <w:autoSpaceDN/>
              <w:adjustRightInd/>
              <w:snapToGrid/>
              <w:spacing w:after="0"/>
              <w:ind w:left="720"/>
              <w:jc w:val="left"/>
              <w:rPr>
                <w:rFonts w:ascii="Times" w:eastAsia="Batang" w:hAnsi="Times" w:cs="Times"/>
                <w:sz w:val="20"/>
                <w:szCs w:val="24"/>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eastAsia="Calibri" w:hAnsi="Cambria Math"/>
                      <w:b/>
                      <w:bCs/>
                    </w:rPr>
                  </m:ctrlPr>
                </m:fPr>
                <m:num>
                  <m:r>
                    <m:rPr>
                      <m:sty m:val="b"/>
                    </m:rPr>
                    <w:rPr>
                      <w:rFonts w:ascii="Cambria Math" w:hAnsi="Cambria Math"/>
                    </w:rPr>
                    <m:t>16.64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0069029A" w:rsidRPr="0069029A">
              <w:rPr>
                <w:rFonts w:ascii="Times" w:eastAsia="Batang" w:hAnsi="Times" w:cs="Times"/>
                <w:sz w:val="20"/>
                <w:szCs w:val="24"/>
              </w:rPr>
              <w:t xml:space="preserve"> ,</w:t>
            </w:r>
          </w:p>
          <w:p w14:paraId="0E9689AD" w14:textId="21444F50" w:rsidR="00931C25" w:rsidRPr="0069029A" w:rsidRDefault="0069029A" w:rsidP="0069029A">
            <w:pPr>
              <w:tabs>
                <w:tab w:val="left" w:pos="1622"/>
              </w:tabs>
              <w:autoSpaceDE/>
              <w:autoSpaceDN/>
              <w:adjustRightInd/>
              <w:snapToGrid/>
              <w:spacing w:after="0" w:line="276" w:lineRule="auto"/>
              <w:ind w:firstLineChars="450" w:firstLine="904"/>
              <w:jc w:val="left"/>
              <w:rPr>
                <w:rFonts w:eastAsia="+mn-ea"/>
                <w:b/>
                <w:color w:val="000000"/>
                <w:kern w:val="24"/>
                <w:sz w:val="20"/>
                <w:szCs w:val="20"/>
                <w:lang w:val="en-GB" w:eastAsia="zh-CN"/>
              </w:rPr>
            </w:pPr>
            <w:r>
              <w:rPr>
                <w:rFonts w:eastAsia="+mn-ea"/>
                <w:b/>
                <w:color w:val="000000"/>
                <w:kern w:val="24"/>
                <w:sz w:val="20"/>
                <w:szCs w:val="20"/>
                <w:lang w:val="en-GB" w:eastAsia="zh-CN"/>
              </w:rPr>
              <w:t xml:space="preserve">Where, </w:t>
            </w:r>
            <w:r w:rsidRPr="0069029A">
              <w:rPr>
                <w:rFonts w:eastAsia="+mn-ea"/>
                <w:b/>
                <w:color w:val="000000"/>
                <w:kern w:val="24"/>
                <w:sz w:val="20"/>
                <w:szCs w:val="20"/>
                <w:lang w:val="en-GB" w:eastAsia="zh-CN"/>
              </w:rPr>
              <w:t>T</w:t>
            </w:r>
            <w:r w:rsidRPr="0069029A">
              <w:rPr>
                <w:rFonts w:eastAsia="+mn-ea"/>
                <w:b/>
                <w:color w:val="000000"/>
                <w:kern w:val="24"/>
                <w:sz w:val="20"/>
                <w:szCs w:val="20"/>
                <w:vertAlign w:val="subscript"/>
                <w:lang w:val="en-GB" w:eastAsia="zh-CN"/>
              </w:rPr>
              <w:t>A</w:t>
            </w:r>
            <w:r>
              <w:rPr>
                <w:rFonts w:eastAsia="+mn-ea"/>
                <w:b/>
                <w:color w:val="000000"/>
                <w:kern w:val="24"/>
                <w:sz w:val="20"/>
                <w:szCs w:val="20"/>
                <w:lang w:val="en-GB" w:eastAsia="zh-CN"/>
              </w:rPr>
              <w:t xml:space="preserve"> </w:t>
            </w:r>
            <w:r w:rsidRPr="0069029A">
              <w:rPr>
                <w:rFonts w:eastAsia="+mn-ea"/>
                <w:b/>
                <w:color w:val="000000"/>
                <w:kern w:val="24"/>
                <w:sz w:val="20"/>
                <w:szCs w:val="20"/>
                <w:lang w:val="en-GB" w:eastAsia="zh-CN"/>
              </w:rPr>
              <w:t>is the TAC field receivd in MAC CE  command</w:t>
            </w:r>
          </w:p>
        </w:tc>
      </w:tr>
    </w:tbl>
    <w:p w14:paraId="484260E9" w14:textId="4B7EBCB0" w:rsidR="00BA5EB8" w:rsidRPr="00BA5EB8" w:rsidRDefault="00BA5EB8" w:rsidP="00BA5EB8">
      <w:pPr>
        <w:autoSpaceDE/>
        <w:autoSpaceDN/>
        <w:adjustRightInd/>
        <w:snapToGrid/>
        <w:spacing w:after="180"/>
        <w:rPr>
          <w:rFonts w:eastAsia="PMingLiU"/>
          <w:bCs/>
          <w:szCs w:val="20"/>
        </w:rPr>
      </w:pPr>
      <w:r w:rsidRPr="00B33DE4">
        <w:rPr>
          <w:rFonts w:eastAsia="PMingLiU"/>
          <w:bCs/>
          <w:szCs w:val="20"/>
        </w:rPr>
        <w:t xml:space="preserve">For </w:t>
      </w:r>
      <w:r w:rsidRPr="00B33DE4">
        <w:rPr>
          <w:rFonts w:eastAsia="MS Mincho"/>
          <w:color w:val="000000"/>
          <w:szCs w:val="20"/>
          <w:lang w:val="en-GB" w:eastAsia="en-GB"/>
        </w:rPr>
        <w:t>N</w:t>
      </w:r>
      <w:r w:rsidRPr="00B33DE4">
        <w:rPr>
          <w:rFonts w:eastAsia="MS Mincho"/>
          <w:color w:val="000000"/>
          <w:szCs w:val="20"/>
          <w:vertAlign w:val="subscript"/>
          <w:lang w:val="en-GB" w:eastAsia="en-GB"/>
        </w:rPr>
        <w:t>TA</w:t>
      </w:r>
      <w:r w:rsidRPr="00B33DE4">
        <w:rPr>
          <w:rFonts w:eastAsia="MS Mincho"/>
          <w:color w:val="000000"/>
          <w:szCs w:val="20"/>
          <w:lang w:val="en-GB" w:eastAsia="en-GB"/>
        </w:rPr>
        <w:t xml:space="preserve"> update based on TA Command field in msg2/msgB</w:t>
      </w:r>
      <w:r w:rsidRPr="00B33DE4">
        <w:rPr>
          <w:rFonts w:eastAsia="PMingLiU"/>
          <w:bCs/>
          <w:szCs w:val="20"/>
        </w:rPr>
        <w:t>, the N</w:t>
      </w:r>
      <w:r w:rsidRPr="00B33DE4">
        <w:rPr>
          <w:rFonts w:eastAsia="PMingLiU"/>
          <w:bCs/>
          <w:szCs w:val="20"/>
          <w:vertAlign w:val="subscript"/>
        </w:rPr>
        <w:t>TA_old</w:t>
      </w:r>
      <w:r w:rsidRPr="00B33DE4">
        <w:rPr>
          <w:rFonts w:eastAsia="PMingLiU"/>
          <w:bCs/>
          <w:szCs w:val="20"/>
        </w:rPr>
        <w:t xml:space="preserve"> can be removed from equation since it should be 0. Therefore, w</w:t>
      </w:r>
      <w:r w:rsidRPr="00BA5EB8">
        <w:rPr>
          <w:rFonts w:eastAsia="PMingLiU"/>
          <w:bCs/>
          <w:szCs w:val="20"/>
        </w:rPr>
        <w:t>hen TAC (</w:t>
      </w:r>
      <m:oMath>
        <m:sSub>
          <m:sSubPr>
            <m:ctrlPr>
              <w:rPr>
                <w:rFonts w:ascii="Cambria Math" w:eastAsia="宋体" w:hAnsi="Cambria Math"/>
                <w:bCs/>
                <w:szCs w:val="20"/>
              </w:rPr>
            </m:ctrlPr>
          </m:sSubPr>
          <m:e>
            <m:r>
              <m:rPr>
                <m:sty m:val="p"/>
              </m:rPr>
              <w:rPr>
                <w:rFonts w:ascii="Cambria Math" w:eastAsia="PMingLiU" w:hAnsi="Cambria Math"/>
                <w:szCs w:val="20"/>
              </w:rPr>
              <m:t>T</m:t>
            </m:r>
          </m:e>
          <m:sub>
            <m:r>
              <m:rPr>
                <m:sty m:val="p"/>
              </m:rPr>
              <w:rPr>
                <w:rFonts w:ascii="Cambria Math" w:eastAsia="PMingLiU" w:hAnsi="Cambria Math"/>
                <w:szCs w:val="20"/>
              </w:rPr>
              <m:t>A</m:t>
            </m:r>
          </m:sub>
        </m:sSub>
        <m:r>
          <m:rPr>
            <m:sty m:val="p"/>
          </m:rPr>
          <w:rPr>
            <w:rFonts w:ascii="Cambria Math" w:eastAsia="PMingLiU" w:hAnsi="Cambria Math"/>
            <w:szCs w:val="20"/>
          </w:rPr>
          <m:t>)</m:t>
        </m:r>
      </m:oMath>
      <w:r w:rsidRPr="00B33DE4">
        <w:rPr>
          <w:rFonts w:eastAsia="PMingLiU"/>
          <w:bCs/>
          <w:szCs w:val="20"/>
        </w:rPr>
        <w:t xml:space="preserve"> in msg2/msgB is received, </w:t>
      </w:r>
      <w:r w:rsidRPr="00BA5EB8">
        <w:rPr>
          <w:rFonts w:eastAsia="PMingLiU"/>
          <w:bCs/>
          <w:szCs w:val="20"/>
        </w:rPr>
        <w:t xml:space="preserve">UE receives the first adjustment and </w:t>
      </w:r>
      <m:oMath>
        <m:sSub>
          <m:sSubPr>
            <m:ctrlPr>
              <w:rPr>
                <w:rFonts w:ascii="Cambria Math" w:eastAsia="宋体" w:hAnsi="Cambria Math"/>
                <w:bCs/>
                <w:szCs w:val="20"/>
              </w:rPr>
            </m:ctrlPr>
          </m:sSubPr>
          <m:e>
            <m:r>
              <m:rPr>
                <m:sty m:val="p"/>
              </m:rPr>
              <w:rPr>
                <w:rFonts w:ascii="Cambria Math" w:eastAsia="PMingLiU" w:hAnsi="Cambria Math"/>
                <w:szCs w:val="20"/>
              </w:rPr>
              <m:t>N</m:t>
            </m:r>
          </m:e>
          <m:sub>
            <m:r>
              <m:rPr>
                <m:sty m:val="p"/>
              </m:rPr>
              <w:rPr>
                <w:rFonts w:ascii="Cambria Math" w:eastAsia="PMingLiU" w:hAnsi="Cambria Math"/>
                <w:szCs w:val="20"/>
              </w:rPr>
              <m:t>TA</m:t>
            </m:r>
          </m:sub>
        </m:sSub>
      </m:oMath>
      <w:r w:rsidRPr="00BA5EB8">
        <w:rPr>
          <w:rFonts w:eastAsia="PMingLiU"/>
          <w:bCs/>
          <w:szCs w:val="20"/>
        </w:rPr>
        <w:t xml:space="preserve"> is updated as follows:</w:t>
      </w:r>
    </w:p>
    <w:p w14:paraId="6CFCB855" w14:textId="30CDD651" w:rsidR="00BA5EB8" w:rsidRPr="00BA5EB8" w:rsidRDefault="001A7B9B" w:rsidP="00BA5EB8">
      <w:pPr>
        <w:autoSpaceDE/>
        <w:autoSpaceDN/>
        <w:adjustRightInd/>
        <w:snapToGrid/>
        <w:spacing w:after="180"/>
        <w:jc w:val="center"/>
        <w:rPr>
          <w:rFonts w:eastAsia="PMingLiU"/>
          <w:bCs/>
          <w:sz w:val="20"/>
          <w:szCs w:val="20"/>
        </w:rPr>
      </w:pPr>
      <m:oMath>
        <m:sSub>
          <m:sSubPr>
            <m:ctrlPr>
              <w:rPr>
                <w:rFonts w:ascii="Cambria Math" w:eastAsia="宋体" w:hAnsi="Cambria Math"/>
                <w:bCs/>
                <w:sz w:val="20"/>
                <w:szCs w:val="20"/>
              </w:rPr>
            </m:ctrlPr>
          </m:sSubPr>
          <m:e>
            <m:r>
              <m:rPr>
                <m:sty m:val="p"/>
              </m:rPr>
              <w:rPr>
                <w:rFonts w:ascii="Cambria Math" w:eastAsia="PMingLiU" w:hAnsi="Cambria Math"/>
                <w:sz w:val="20"/>
                <w:szCs w:val="20"/>
              </w:rPr>
              <m:t>N</m:t>
            </m:r>
          </m:e>
          <m:sub>
            <m:r>
              <m:rPr>
                <m:sty m:val="p"/>
              </m:rPr>
              <w:rPr>
                <w:rFonts w:ascii="Cambria Math" w:eastAsia="PMingLiU" w:hAnsi="Cambria Math"/>
                <w:sz w:val="20"/>
                <w:szCs w:val="20"/>
              </w:rPr>
              <m:t>TA</m:t>
            </m:r>
          </m:sub>
        </m:sSub>
        <m:r>
          <m:rPr>
            <m:sty m:val="p"/>
          </m:rPr>
          <w:rPr>
            <w:rFonts w:ascii="Cambria Math" w:eastAsia="PMingLiU" w:hAnsi="Cambria Math"/>
            <w:sz w:val="20"/>
            <w:szCs w:val="20"/>
          </w:rPr>
          <m:t>=</m:t>
        </m:r>
        <m:sSub>
          <m:sSubPr>
            <m:ctrlPr>
              <w:rPr>
                <w:rFonts w:ascii="Cambria Math" w:eastAsia="宋体" w:hAnsi="Cambria Math"/>
                <w:bCs/>
                <w:sz w:val="20"/>
                <w:szCs w:val="20"/>
              </w:rPr>
            </m:ctrlPr>
          </m:sSubPr>
          <m:e>
            <m:r>
              <m:rPr>
                <m:sty m:val="p"/>
              </m:rPr>
              <w:rPr>
                <w:rFonts w:ascii="Cambria Math" w:eastAsia="PMingLiU" w:hAnsi="Cambria Math"/>
                <w:sz w:val="20"/>
                <w:szCs w:val="20"/>
              </w:rPr>
              <m:t>T</m:t>
            </m:r>
          </m:e>
          <m:sub>
            <m:r>
              <m:rPr>
                <m:sty m:val="p"/>
              </m:rPr>
              <w:rPr>
                <w:rFonts w:ascii="Cambria Math" w:eastAsia="PMingLiU" w:hAnsi="Cambria Math"/>
                <w:sz w:val="20"/>
                <w:szCs w:val="20"/>
              </w:rPr>
              <m:t>A</m:t>
            </m:r>
          </m:sub>
        </m:sSub>
        <m:r>
          <m:rPr>
            <m:sty m:val="p"/>
          </m:rPr>
          <w:rPr>
            <w:rFonts w:ascii="Cambria Math" w:eastAsia="PMingLiU" w:hAnsi="Cambria Math"/>
            <w:sz w:val="20"/>
            <w:szCs w:val="20"/>
          </w:rPr>
          <m:t>. 16.</m:t>
        </m:r>
        <m:f>
          <m:fPr>
            <m:ctrlPr>
              <w:rPr>
                <w:rFonts w:ascii="Cambria Math" w:eastAsia="宋体" w:hAnsi="Cambria Math"/>
                <w:bCs/>
                <w:sz w:val="20"/>
                <w:szCs w:val="20"/>
              </w:rPr>
            </m:ctrlPr>
          </m:fPr>
          <m:num>
            <m:r>
              <m:rPr>
                <m:sty m:val="p"/>
              </m:rPr>
              <w:rPr>
                <w:rFonts w:ascii="Cambria Math" w:eastAsia="PMingLiU" w:hAnsi="Cambria Math"/>
                <w:sz w:val="20"/>
                <w:szCs w:val="20"/>
              </w:rPr>
              <m:t>64</m:t>
            </m:r>
          </m:num>
          <m:den>
            <m:sSup>
              <m:sSupPr>
                <m:ctrlPr>
                  <w:rPr>
                    <w:rFonts w:ascii="Cambria Math" w:eastAsiaTheme="minorHAnsi" w:hAnsi="Cambria Math"/>
                    <w:bCs/>
                    <w:sz w:val="20"/>
                    <w:szCs w:val="20"/>
                  </w:rPr>
                </m:ctrlPr>
              </m:sSupPr>
              <m:e>
                <m:r>
                  <m:rPr>
                    <m:sty m:val="p"/>
                  </m:rPr>
                  <w:rPr>
                    <w:rFonts w:ascii="Cambria Math" w:eastAsia="PMingLiU" w:hAnsi="Cambria Math"/>
                    <w:sz w:val="20"/>
                    <w:szCs w:val="20"/>
                  </w:rPr>
                  <m:t>2</m:t>
                </m:r>
              </m:e>
              <m:sup>
                <m:r>
                  <m:rPr>
                    <m:sty m:val="p"/>
                  </m:rPr>
                  <w:rPr>
                    <w:rFonts w:ascii="Cambria Math" w:eastAsia="PMingLiU" w:hAnsi="Cambria Math"/>
                    <w:sz w:val="20"/>
                    <w:szCs w:val="20"/>
                  </w:rPr>
                  <m:t>μ</m:t>
                </m:r>
              </m:sup>
            </m:sSup>
          </m:den>
        </m:f>
        <m:r>
          <m:rPr>
            <m:sty m:val="p"/>
          </m:rPr>
          <w:rPr>
            <w:rFonts w:ascii="Cambria Math" w:eastAsia="PMingLiU" w:hAnsi="Cambria Math"/>
            <w:sz w:val="20"/>
            <w:szCs w:val="20"/>
          </w:rPr>
          <m:t xml:space="preserve"> </m:t>
        </m:r>
      </m:oMath>
      <w:r w:rsidR="00BA5EB8" w:rsidRPr="00BA5EB8">
        <w:rPr>
          <w:rFonts w:eastAsia="PMingLiU"/>
          <w:bCs/>
          <w:sz w:val="20"/>
          <w:szCs w:val="20"/>
        </w:rPr>
        <w:t> </w:t>
      </w:r>
      <w:r w:rsidR="00BA5EB8">
        <w:rPr>
          <w:rFonts w:hint="eastAsia"/>
          <w:bCs/>
          <w:sz w:val="20"/>
          <w:szCs w:val="20"/>
          <w:lang w:eastAsia="zh-CN"/>
        </w:rPr>
        <w:t xml:space="preserve">, </w:t>
      </w:r>
      <m:oMath>
        <m:r>
          <m:rPr>
            <m:sty m:val="p"/>
          </m:rPr>
          <w:rPr>
            <w:rFonts w:ascii="Cambria Math" w:eastAsia="PMingLiU" w:hAnsi="Cambria Math"/>
            <w:sz w:val="20"/>
            <w:szCs w:val="20"/>
          </w:rPr>
          <m:t xml:space="preserve">where, </m:t>
        </m:r>
        <m:sSub>
          <m:sSubPr>
            <m:ctrlPr>
              <w:rPr>
                <w:rFonts w:ascii="Cambria Math" w:eastAsia="宋体" w:hAnsi="Cambria Math"/>
                <w:bCs/>
                <w:sz w:val="20"/>
                <w:szCs w:val="20"/>
              </w:rPr>
            </m:ctrlPr>
          </m:sSubPr>
          <m:e>
            <m:r>
              <m:rPr>
                <m:sty m:val="p"/>
              </m:rPr>
              <w:rPr>
                <w:rFonts w:ascii="Cambria Math" w:eastAsia="PMingLiU" w:hAnsi="Cambria Math"/>
                <w:sz w:val="20"/>
                <w:szCs w:val="20"/>
              </w:rPr>
              <m:t>T</m:t>
            </m:r>
          </m:e>
          <m:sub>
            <m:r>
              <m:rPr>
                <m:sty m:val="p"/>
              </m:rPr>
              <w:rPr>
                <w:rFonts w:ascii="Cambria Math" w:eastAsia="PMingLiU" w:hAnsi="Cambria Math"/>
                <w:sz w:val="20"/>
                <w:szCs w:val="20"/>
              </w:rPr>
              <m:t>A</m:t>
            </m:r>
          </m:sub>
        </m:sSub>
        <m:r>
          <m:rPr>
            <m:sty m:val="p"/>
          </m:rPr>
          <w:rPr>
            <w:rFonts w:ascii="Cambria Math" w:eastAsia="PMingLiU" w:hAnsi="Cambria Math"/>
            <w:sz w:val="20"/>
            <w:szCs w:val="20"/>
          </w:rPr>
          <m:t xml:space="preserve"> is the TAC field in msg2/msgB</m:t>
        </m:r>
      </m:oMath>
    </w:p>
    <w:p w14:paraId="45811CAE" w14:textId="6B0247B1" w:rsidR="00BA5EB8" w:rsidRPr="00BA5EB8" w:rsidRDefault="00BA5EB8" w:rsidP="00BA5EB8">
      <w:pPr>
        <w:autoSpaceDE/>
        <w:autoSpaceDN/>
        <w:adjustRightInd/>
        <w:snapToGrid/>
        <w:spacing w:after="180"/>
        <w:rPr>
          <w:rFonts w:eastAsia="PMingLiU"/>
          <w:b/>
          <w:bCs/>
          <w:i/>
          <w:szCs w:val="20"/>
        </w:rPr>
      </w:pPr>
      <w:r w:rsidRPr="00BA5EB8">
        <w:rPr>
          <w:rFonts w:hint="eastAsia"/>
          <w:b/>
          <w:i/>
          <w:lang w:eastAsia="zh-CN"/>
        </w:rPr>
        <w:t xml:space="preserve">Proposal </w:t>
      </w:r>
      <w:r w:rsidR="00BF2F39">
        <w:rPr>
          <w:b/>
          <w:i/>
          <w:lang w:eastAsia="zh-CN"/>
        </w:rPr>
        <w:t>3</w:t>
      </w:r>
      <w:r w:rsidRPr="00BA5EB8">
        <w:rPr>
          <w:rFonts w:hint="eastAsia"/>
          <w:b/>
          <w:i/>
          <w:lang w:eastAsia="zh-CN"/>
        </w:rPr>
        <w:t xml:space="preserve">: </w:t>
      </w:r>
      <w:r w:rsidRPr="00BA5EB8">
        <w:rPr>
          <w:rFonts w:eastAsia="PMingLiU"/>
          <w:b/>
          <w:bCs/>
          <w:i/>
          <w:szCs w:val="20"/>
        </w:rPr>
        <w:t>When TAC (</w:t>
      </w:r>
      <m:oMath>
        <m:sSub>
          <m:sSubPr>
            <m:ctrlPr>
              <w:rPr>
                <w:rFonts w:ascii="Cambria Math" w:eastAsia="宋体" w:hAnsi="Cambria Math"/>
                <w:b/>
                <w:bCs/>
                <w:i/>
                <w:szCs w:val="20"/>
              </w:rPr>
            </m:ctrlPr>
          </m:sSubPr>
          <m:e>
            <m:r>
              <m:rPr>
                <m:sty m:val="bi"/>
              </m:rPr>
              <w:rPr>
                <w:rFonts w:ascii="Cambria Math" w:eastAsia="PMingLiU" w:hAnsi="Cambria Math"/>
                <w:szCs w:val="20"/>
              </w:rPr>
              <m:t>T</m:t>
            </m:r>
          </m:e>
          <m:sub>
            <m:r>
              <m:rPr>
                <m:sty m:val="bi"/>
              </m:rPr>
              <w:rPr>
                <w:rFonts w:ascii="Cambria Math" w:eastAsia="PMingLiU" w:hAnsi="Cambria Math"/>
                <w:szCs w:val="20"/>
              </w:rPr>
              <m:t>A</m:t>
            </m:r>
          </m:sub>
        </m:sSub>
        <m:r>
          <m:rPr>
            <m:sty m:val="bi"/>
          </m:rPr>
          <w:rPr>
            <w:rFonts w:ascii="Cambria Math" w:eastAsia="PMingLiU" w:hAnsi="Cambria Math"/>
            <w:szCs w:val="20"/>
          </w:rPr>
          <m:t>)</m:t>
        </m:r>
      </m:oMath>
      <w:r w:rsidRPr="00BA5EB8">
        <w:rPr>
          <w:rFonts w:eastAsia="PMingLiU"/>
          <w:b/>
          <w:bCs/>
          <w:i/>
          <w:szCs w:val="20"/>
        </w:rPr>
        <w:t xml:space="preserve"> in msg2/msgB is received, UE receives the first adjustment and </w:t>
      </w:r>
      <m:oMath>
        <m:sSub>
          <m:sSubPr>
            <m:ctrlPr>
              <w:rPr>
                <w:rFonts w:ascii="Cambria Math" w:eastAsia="宋体" w:hAnsi="Cambria Math"/>
                <w:b/>
                <w:bCs/>
                <w:i/>
                <w:szCs w:val="20"/>
              </w:rPr>
            </m:ctrlPr>
          </m:sSubPr>
          <m:e>
            <m:r>
              <m:rPr>
                <m:sty m:val="bi"/>
              </m:rPr>
              <w:rPr>
                <w:rFonts w:ascii="Cambria Math" w:eastAsia="PMingLiU" w:hAnsi="Cambria Math"/>
                <w:szCs w:val="20"/>
              </w:rPr>
              <m:t>N</m:t>
            </m:r>
          </m:e>
          <m:sub>
            <m:r>
              <m:rPr>
                <m:sty m:val="bi"/>
              </m:rPr>
              <w:rPr>
                <w:rFonts w:ascii="Cambria Math" w:eastAsia="PMingLiU" w:hAnsi="Cambria Math"/>
                <w:szCs w:val="20"/>
              </w:rPr>
              <m:t>TA</m:t>
            </m:r>
          </m:sub>
        </m:sSub>
      </m:oMath>
      <w:r w:rsidRPr="00BA5EB8">
        <w:rPr>
          <w:rFonts w:eastAsia="PMingLiU"/>
          <w:b/>
          <w:bCs/>
          <w:i/>
          <w:szCs w:val="20"/>
        </w:rPr>
        <w:t xml:space="preserve"> is updated as follows:</w:t>
      </w:r>
    </w:p>
    <w:p w14:paraId="5DCFB913" w14:textId="2C41BB88" w:rsidR="007B768C" w:rsidRPr="00BA5EB8" w:rsidRDefault="001A7B9B" w:rsidP="00BA5EB8">
      <w:pPr>
        <w:autoSpaceDE/>
        <w:autoSpaceDN/>
        <w:adjustRightInd/>
        <w:snapToGrid/>
        <w:spacing w:after="180"/>
        <w:jc w:val="center"/>
        <w:rPr>
          <w:b/>
          <w:i/>
          <w:sz w:val="20"/>
          <w:szCs w:val="20"/>
        </w:rPr>
      </w:pPr>
      <m:oMath>
        <m:sSub>
          <m:sSubPr>
            <m:ctrlPr>
              <w:rPr>
                <w:rFonts w:ascii="Cambria Math" w:eastAsia="宋体" w:hAnsi="Cambria Math"/>
                <w:b/>
                <w:bCs/>
                <w:i/>
                <w:sz w:val="20"/>
                <w:szCs w:val="20"/>
              </w:rPr>
            </m:ctrlPr>
          </m:sSubPr>
          <m:e>
            <m:r>
              <m:rPr>
                <m:sty m:val="bi"/>
              </m:rPr>
              <w:rPr>
                <w:rFonts w:ascii="Cambria Math" w:eastAsia="PMingLiU" w:hAnsi="Cambria Math"/>
                <w:sz w:val="20"/>
                <w:szCs w:val="20"/>
              </w:rPr>
              <m:t>N</m:t>
            </m:r>
          </m:e>
          <m:sub>
            <m:r>
              <m:rPr>
                <m:sty m:val="bi"/>
              </m:rPr>
              <w:rPr>
                <w:rFonts w:ascii="Cambria Math" w:eastAsia="PMingLiU" w:hAnsi="Cambria Math"/>
                <w:sz w:val="20"/>
                <w:szCs w:val="20"/>
              </w:rPr>
              <m:t>TA</m:t>
            </m:r>
          </m:sub>
        </m:sSub>
        <m:r>
          <m:rPr>
            <m:sty m:val="bi"/>
          </m:rPr>
          <w:rPr>
            <w:rFonts w:ascii="Cambria Math" w:eastAsia="PMingLiU" w:hAnsi="Cambria Math"/>
            <w:sz w:val="20"/>
            <w:szCs w:val="20"/>
          </w:rPr>
          <m:t>=</m:t>
        </m:r>
        <m:sSub>
          <m:sSubPr>
            <m:ctrlPr>
              <w:rPr>
                <w:rFonts w:ascii="Cambria Math" w:eastAsia="宋体" w:hAnsi="Cambria Math"/>
                <w:b/>
                <w:bCs/>
                <w:i/>
                <w:sz w:val="20"/>
                <w:szCs w:val="20"/>
              </w:rPr>
            </m:ctrlPr>
          </m:sSubPr>
          <m:e>
            <m:r>
              <m:rPr>
                <m:sty m:val="bi"/>
              </m:rPr>
              <w:rPr>
                <w:rFonts w:ascii="Cambria Math" w:eastAsia="PMingLiU" w:hAnsi="Cambria Math"/>
                <w:sz w:val="20"/>
                <w:szCs w:val="20"/>
              </w:rPr>
              <m:t>T</m:t>
            </m:r>
          </m:e>
          <m:sub>
            <m:r>
              <m:rPr>
                <m:sty m:val="bi"/>
              </m:rPr>
              <w:rPr>
                <w:rFonts w:ascii="Cambria Math" w:eastAsia="PMingLiU" w:hAnsi="Cambria Math"/>
                <w:sz w:val="20"/>
                <w:szCs w:val="20"/>
              </w:rPr>
              <m:t>A</m:t>
            </m:r>
          </m:sub>
        </m:sSub>
        <m:r>
          <m:rPr>
            <m:sty m:val="bi"/>
          </m:rPr>
          <w:rPr>
            <w:rFonts w:ascii="Cambria Math" w:eastAsia="PMingLiU" w:hAnsi="Cambria Math"/>
            <w:sz w:val="20"/>
            <w:szCs w:val="20"/>
          </w:rPr>
          <m:t>. 16.</m:t>
        </m:r>
        <m:f>
          <m:fPr>
            <m:ctrlPr>
              <w:rPr>
                <w:rFonts w:ascii="Cambria Math" w:eastAsia="宋体" w:hAnsi="Cambria Math"/>
                <w:b/>
                <w:bCs/>
                <w:i/>
                <w:sz w:val="20"/>
                <w:szCs w:val="20"/>
              </w:rPr>
            </m:ctrlPr>
          </m:fPr>
          <m:num>
            <m:r>
              <m:rPr>
                <m:sty m:val="bi"/>
              </m:rPr>
              <w:rPr>
                <w:rFonts w:ascii="Cambria Math" w:eastAsia="PMingLiU" w:hAnsi="Cambria Math"/>
                <w:sz w:val="20"/>
                <w:szCs w:val="20"/>
              </w:rPr>
              <m:t>64</m:t>
            </m:r>
          </m:num>
          <m:den>
            <m:sSup>
              <m:sSupPr>
                <m:ctrlPr>
                  <w:rPr>
                    <w:rFonts w:ascii="Cambria Math" w:eastAsiaTheme="minorHAnsi" w:hAnsi="Cambria Math"/>
                    <w:b/>
                    <w:bCs/>
                    <w:i/>
                    <w:sz w:val="20"/>
                    <w:szCs w:val="20"/>
                  </w:rPr>
                </m:ctrlPr>
              </m:sSupPr>
              <m:e>
                <m:r>
                  <m:rPr>
                    <m:sty m:val="bi"/>
                  </m:rPr>
                  <w:rPr>
                    <w:rFonts w:ascii="Cambria Math" w:eastAsia="PMingLiU" w:hAnsi="Cambria Math"/>
                    <w:sz w:val="20"/>
                    <w:szCs w:val="20"/>
                  </w:rPr>
                  <m:t>2</m:t>
                </m:r>
              </m:e>
              <m:sup>
                <m:r>
                  <m:rPr>
                    <m:sty m:val="bi"/>
                  </m:rPr>
                  <w:rPr>
                    <w:rFonts w:ascii="Cambria Math" w:eastAsia="PMingLiU" w:hAnsi="Cambria Math"/>
                    <w:sz w:val="20"/>
                    <w:szCs w:val="20"/>
                  </w:rPr>
                  <m:t>μ</m:t>
                </m:r>
              </m:sup>
            </m:sSup>
          </m:den>
        </m:f>
        <m:r>
          <m:rPr>
            <m:sty m:val="bi"/>
          </m:rPr>
          <w:rPr>
            <w:rFonts w:ascii="Cambria Math" w:eastAsia="PMingLiU" w:hAnsi="Cambria Math"/>
            <w:sz w:val="20"/>
            <w:szCs w:val="20"/>
          </w:rPr>
          <m:t xml:space="preserve"> </m:t>
        </m:r>
      </m:oMath>
      <w:r w:rsidR="00BA5EB8" w:rsidRPr="00BA5EB8">
        <w:rPr>
          <w:rFonts w:eastAsia="PMingLiU"/>
          <w:b/>
          <w:bCs/>
          <w:i/>
          <w:sz w:val="20"/>
          <w:szCs w:val="20"/>
        </w:rPr>
        <w:t> </w:t>
      </w:r>
      <w:r w:rsidR="00BA5EB8" w:rsidRPr="00BA5EB8">
        <w:rPr>
          <w:rFonts w:hint="eastAsia"/>
          <w:b/>
          <w:bCs/>
          <w:i/>
          <w:sz w:val="20"/>
          <w:szCs w:val="20"/>
          <w:lang w:eastAsia="zh-CN"/>
        </w:rPr>
        <w:t xml:space="preserve">, </w:t>
      </w:r>
      <m:oMath>
        <m:r>
          <m:rPr>
            <m:sty m:val="bi"/>
          </m:rPr>
          <w:rPr>
            <w:rFonts w:ascii="Cambria Math" w:eastAsia="PMingLiU" w:hAnsi="Cambria Math"/>
            <w:sz w:val="20"/>
            <w:szCs w:val="20"/>
          </w:rPr>
          <m:t xml:space="preserve">where, </m:t>
        </m:r>
        <m:sSub>
          <m:sSubPr>
            <m:ctrlPr>
              <w:rPr>
                <w:rFonts w:ascii="Cambria Math" w:eastAsia="宋体" w:hAnsi="Cambria Math"/>
                <w:b/>
                <w:bCs/>
                <w:i/>
                <w:sz w:val="20"/>
                <w:szCs w:val="20"/>
              </w:rPr>
            </m:ctrlPr>
          </m:sSubPr>
          <m:e>
            <m:r>
              <m:rPr>
                <m:sty m:val="bi"/>
              </m:rPr>
              <w:rPr>
                <w:rFonts w:ascii="Cambria Math" w:eastAsia="PMingLiU" w:hAnsi="Cambria Math"/>
                <w:sz w:val="20"/>
                <w:szCs w:val="20"/>
              </w:rPr>
              <m:t>T</m:t>
            </m:r>
          </m:e>
          <m:sub>
            <m:r>
              <m:rPr>
                <m:sty m:val="bi"/>
              </m:rPr>
              <w:rPr>
                <w:rFonts w:ascii="Cambria Math" w:eastAsia="PMingLiU" w:hAnsi="Cambria Math"/>
                <w:sz w:val="20"/>
                <w:szCs w:val="20"/>
              </w:rPr>
              <m:t>A</m:t>
            </m:r>
          </m:sub>
        </m:sSub>
        <m:r>
          <m:rPr>
            <m:sty m:val="bi"/>
          </m:rPr>
          <w:rPr>
            <w:rFonts w:ascii="Cambria Math" w:eastAsia="PMingLiU" w:hAnsi="Cambria Math"/>
            <w:sz w:val="20"/>
            <w:szCs w:val="20"/>
          </w:rPr>
          <m:t xml:space="preserve"> is the TAC field in msg</m:t>
        </m:r>
        <m:r>
          <m:rPr>
            <m:sty m:val="bi"/>
          </m:rPr>
          <w:rPr>
            <w:rFonts w:ascii="Cambria Math" w:eastAsia="PMingLiU" w:hAnsi="Cambria Math"/>
            <w:sz w:val="20"/>
            <w:szCs w:val="20"/>
          </w:rPr>
          <m:t>2/msgB</m:t>
        </m:r>
      </m:oMath>
    </w:p>
    <w:p w14:paraId="40E9C43B" w14:textId="77777777" w:rsidR="00BA5EB8" w:rsidRPr="00BA5EB8" w:rsidRDefault="00BA5EB8" w:rsidP="00BA5EB8">
      <w:pPr>
        <w:autoSpaceDE/>
        <w:autoSpaceDN/>
        <w:adjustRightInd/>
        <w:snapToGrid/>
        <w:spacing w:after="180"/>
        <w:jc w:val="center"/>
        <w:rPr>
          <w:rFonts w:eastAsia="PMingLiU"/>
          <w:bCs/>
          <w:sz w:val="20"/>
          <w:szCs w:val="20"/>
        </w:rPr>
      </w:pPr>
    </w:p>
    <w:p w14:paraId="06A01067" w14:textId="4DF2C736" w:rsidR="00676A2B" w:rsidRPr="00676A2B" w:rsidRDefault="00676A2B" w:rsidP="00676A2B">
      <w:pPr>
        <w:pStyle w:val="aff4"/>
        <w:numPr>
          <w:ilvl w:val="0"/>
          <w:numId w:val="45"/>
        </w:numPr>
        <w:tabs>
          <w:tab w:val="left" w:pos="1622"/>
        </w:tabs>
        <w:autoSpaceDE/>
        <w:autoSpaceDN/>
        <w:adjustRightInd/>
        <w:snapToGrid/>
        <w:spacing w:after="200" w:line="276" w:lineRule="auto"/>
        <w:ind w:firstLineChars="0"/>
        <w:rPr>
          <w:b/>
          <w:lang w:eastAsia="zh-CN"/>
        </w:rPr>
      </w:pPr>
      <w:r w:rsidRPr="00676A2B">
        <w:rPr>
          <w:b/>
          <w:lang w:eastAsia="zh-CN"/>
        </w:rPr>
        <w:t>Combination of open and closed loop TA control</w:t>
      </w:r>
    </w:p>
    <w:p w14:paraId="7F65E079" w14:textId="0DF24E6A" w:rsidR="009C55D3" w:rsidRPr="00082EA5" w:rsidRDefault="009C55D3" w:rsidP="009C55D3">
      <w:pPr>
        <w:autoSpaceDE/>
        <w:autoSpaceDN/>
        <w:adjustRightInd/>
        <w:snapToGrid/>
        <w:spacing w:afterLines="100" w:after="240"/>
        <w:rPr>
          <w:rFonts w:eastAsia="PMingLiU"/>
          <w:szCs w:val="20"/>
        </w:rPr>
      </w:pPr>
      <w:r w:rsidRPr="00082EA5">
        <w:rPr>
          <w:rFonts w:eastAsia="PMingLiU"/>
          <w:szCs w:val="20"/>
        </w:rPr>
        <w:t>In RAN1#106b, the following solutions to avoid the TA jump caused by double correction has been discussed.</w:t>
      </w:r>
    </w:p>
    <w:tbl>
      <w:tblPr>
        <w:tblStyle w:val="aff1"/>
        <w:tblW w:w="0" w:type="auto"/>
        <w:tblLook w:val="04A0" w:firstRow="1" w:lastRow="0" w:firstColumn="1" w:lastColumn="0" w:noHBand="0" w:noVBand="1"/>
      </w:tblPr>
      <w:tblGrid>
        <w:gridCol w:w="9307"/>
      </w:tblGrid>
      <w:tr w:rsidR="009C55D3" w14:paraId="432EB7E2" w14:textId="77777777" w:rsidTr="009C55D3">
        <w:tc>
          <w:tcPr>
            <w:tcW w:w="9307" w:type="dxa"/>
          </w:tcPr>
          <w:p w14:paraId="133E10CB" w14:textId="77777777" w:rsidR="009C55D3" w:rsidRPr="009C55D3" w:rsidRDefault="009C55D3" w:rsidP="009C55D3">
            <w:pPr>
              <w:numPr>
                <w:ilvl w:val="0"/>
                <w:numId w:val="47"/>
              </w:numPr>
              <w:autoSpaceDE/>
              <w:autoSpaceDN/>
              <w:adjustRightInd/>
              <w:snapToGrid/>
              <w:spacing w:afterLines="100" w:after="240"/>
              <w:ind w:left="360"/>
              <w:jc w:val="left"/>
              <w:rPr>
                <w:rFonts w:eastAsia="PMingLiU"/>
                <w:sz w:val="20"/>
                <w:szCs w:val="20"/>
              </w:rPr>
            </w:pPr>
            <w:r w:rsidRPr="009C55D3">
              <w:rPr>
                <w:rFonts w:eastAsia="PMingLiU"/>
                <w:b/>
                <w:sz w:val="20"/>
                <w:szCs w:val="20"/>
                <w:u w:val="single"/>
              </w:rPr>
              <w:t>Solution 1:</w:t>
            </w:r>
            <w:r w:rsidRPr="009C55D3">
              <w:rPr>
                <w:rFonts w:eastAsia="PMingLiU"/>
                <w:sz w:val="20"/>
                <w:szCs w:val="20"/>
              </w:rPr>
              <w:t xml:space="preserve">: </w:t>
            </w:r>
          </w:p>
          <w:p w14:paraId="4F170866" w14:textId="77777777" w:rsidR="009C55D3" w:rsidRPr="009C55D3" w:rsidRDefault="009C55D3" w:rsidP="009C55D3">
            <w:pPr>
              <w:numPr>
                <w:ilvl w:val="1"/>
                <w:numId w:val="46"/>
              </w:numPr>
              <w:autoSpaceDE/>
              <w:autoSpaceDN/>
              <w:adjustRightInd/>
              <w:snapToGrid/>
              <w:spacing w:after="100" w:afterAutospacing="1"/>
              <w:ind w:left="1080"/>
              <w:jc w:val="left"/>
              <w:rPr>
                <w:rFonts w:eastAsia="PMingLiU"/>
                <w:bCs/>
                <w:sz w:val="20"/>
                <w:szCs w:val="20"/>
              </w:rPr>
            </w:pPr>
            <w:r w:rsidRPr="009C55D3">
              <w:rPr>
                <w:rFonts w:eastAsia="PMingLiU"/>
                <w:bCs/>
                <w:sz w:val="20"/>
                <w:szCs w:val="20"/>
              </w:rPr>
              <w:t>UE subtracts the difference between new value and old value N</w:t>
            </w:r>
            <w:r w:rsidRPr="009C55D3">
              <w:rPr>
                <w:rFonts w:eastAsia="PMingLiU"/>
                <w:bCs/>
                <w:sz w:val="20"/>
                <w:szCs w:val="20"/>
                <w:vertAlign w:val="subscript"/>
              </w:rPr>
              <w:t>TA_UE-specific,new</w:t>
            </w:r>
            <w:r w:rsidRPr="009C55D3">
              <w:rPr>
                <w:rFonts w:eastAsia="PMingLiU"/>
                <w:bCs/>
                <w:sz w:val="20"/>
                <w:szCs w:val="20"/>
              </w:rPr>
              <w:t xml:space="preserve"> from the accumulative closed loop TA </w:t>
            </w:r>
            <m:oMath>
              <m:sSub>
                <m:sSubPr>
                  <m:ctrlPr>
                    <w:rPr>
                      <w:rFonts w:ascii="Cambria Math" w:eastAsia="Calibri" w:hAnsi="Cambria Math"/>
                      <w:b/>
                      <w:bCs/>
                      <w:sz w:val="20"/>
                      <w:lang w:eastAsia="ko-KR"/>
                    </w:rPr>
                  </m:ctrlPr>
                </m:sSubPr>
                <m:e>
                  <m:r>
                    <m:rPr>
                      <m:sty m:val="b"/>
                    </m:rPr>
                    <w:rPr>
                      <w:rFonts w:ascii="Cambria Math" w:eastAsia="Calibri" w:hAnsi="Cambria Math"/>
                      <w:sz w:val="20"/>
                      <w:lang w:eastAsia="ko-KR"/>
                    </w:rPr>
                    <m:t>N</m:t>
                  </m:r>
                </m:e>
                <m:sub>
                  <m:r>
                    <m:rPr>
                      <m:sty m:val="b"/>
                    </m:rPr>
                    <w:rPr>
                      <w:rFonts w:ascii="Cambria Math" w:eastAsia="Calibri" w:hAnsi="Cambria Math"/>
                      <w:sz w:val="20"/>
                      <w:lang w:eastAsia="ko-KR"/>
                    </w:rPr>
                    <m:t>TA</m:t>
                  </m:r>
                </m:sub>
              </m:sSub>
            </m:oMath>
          </w:p>
          <w:p w14:paraId="41AA03ED" w14:textId="77777777" w:rsidR="009C55D3" w:rsidRPr="009C55D3" w:rsidRDefault="001A7B9B" w:rsidP="009C55D3">
            <w:pPr>
              <w:numPr>
                <w:ilvl w:val="2"/>
                <w:numId w:val="46"/>
              </w:numPr>
              <w:autoSpaceDE/>
              <w:autoSpaceDN/>
              <w:adjustRightInd/>
              <w:snapToGrid/>
              <w:spacing w:after="100" w:afterAutospacing="1"/>
              <w:ind w:left="1800"/>
              <w:jc w:val="left"/>
              <w:rPr>
                <w:rFonts w:eastAsia="宋体"/>
                <w:bCs/>
                <w:sz w:val="20"/>
                <w:szCs w:val="20"/>
              </w:rPr>
            </w:pPr>
            <m:oMath>
              <m:sSub>
                <m:sSubPr>
                  <m:ctrlPr>
                    <w:rPr>
                      <w:rFonts w:ascii="Cambria Math" w:eastAsia="Calibri" w:hAnsi="Cambria Math"/>
                      <w:b/>
                      <w:bCs/>
                      <w:sz w:val="20"/>
                      <w:lang w:eastAsia="ko-KR"/>
                    </w:rPr>
                  </m:ctrlPr>
                </m:sSubPr>
                <m:e>
                  <m:r>
                    <m:rPr>
                      <m:sty m:val="b"/>
                    </m:rPr>
                    <w:rPr>
                      <w:rFonts w:ascii="Cambria Math" w:eastAsia="Calibri" w:hAnsi="Cambria Math"/>
                      <w:sz w:val="20"/>
                      <w:lang w:eastAsia="ko-KR"/>
                    </w:rPr>
                    <m:t>N</m:t>
                  </m:r>
                </m:e>
                <m:sub>
                  <m:r>
                    <m:rPr>
                      <m:sty m:val="b"/>
                    </m:rPr>
                    <w:rPr>
                      <w:rFonts w:ascii="Cambria Math" w:eastAsia="Calibri" w:hAnsi="Cambria Math"/>
                      <w:sz w:val="20"/>
                      <w:lang w:eastAsia="ko-KR"/>
                    </w:rPr>
                    <m:t>TA</m:t>
                  </m:r>
                </m:sub>
              </m:sSub>
            </m:oMath>
            <w:r w:rsidR="009C55D3" w:rsidRPr="009C55D3">
              <w:rPr>
                <w:rFonts w:eastAsia="宋体"/>
                <w:bCs/>
                <w:sz w:val="20"/>
                <w:szCs w:val="20"/>
              </w:rPr>
              <w:t xml:space="preserve">  –( NTA_UE-specific,new – NTA_UE-specific,old)</w:t>
            </w:r>
          </w:p>
          <w:p w14:paraId="326570E4" w14:textId="77777777" w:rsidR="009C55D3" w:rsidRPr="009C55D3" w:rsidRDefault="009C55D3" w:rsidP="009C55D3">
            <w:pPr>
              <w:numPr>
                <w:ilvl w:val="1"/>
                <w:numId w:val="46"/>
              </w:numPr>
              <w:autoSpaceDE/>
              <w:autoSpaceDN/>
              <w:adjustRightInd/>
              <w:snapToGrid/>
              <w:spacing w:after="100" w:afterAutospacing="1"/>
              <w:ind w:left="1080"/>
              <w:jc w:val="left"/>
              <w:rPr>
                <w:rFonts w:eastAsia="PMingLiU"/>
                <w:bCs/>
                <w:sz w:val="20"/>
                <w:szCs w:val="20"/>
              </w:rPr>
            </w:pPr>
            <w:r w:rsidRPr="009C55D3">
              <w:rPr>
                <w:rFonts w:eastAsia="PMingLiU"/>
                <w:bCs/>
                <w:sz w:val="20"/>
                <w:szCs w:val="20"/>
              </w:rPr>
              <w:lastRenderedPageBreak/>
              <w:t>UE subtracts the difference between common TA derived based on new parameters N</w:t>
            </w:r>
            <w:r w:rsidRPr="009C55D3">
              <w:rPr>
                <w:rFonts w:eastAsia="PMingLiU"/>
                <w:bCs/>
                <w:sz w:val="20"/>
                <w:szCs w:val="20"/>
                <w:vertAlign w:val="subscript"/>
              </w:rPr>
              <w:t>TA,Common,new</w:t>
            </w:r>
            <w:r w:rsidRPr="009C55D3">
              <w:rPr>
                <w:rFonts w:eastAsia="PMingLiU"/>
                <w:bCs/>
                <w:sz w:val="20"/>
                <w:szCs w:val="20"/>
              </w:rPr>
              <w:t xml:space="preserve">  and the value based on old parameters N</w:t>
            </w:r>
            <w:r w:rsidRPr="009C55D3">
              <w:rPr>
                <w:rFonts w:eastAsia="PMingLiU"/>
                <w:bCs/>
                <w:sz w:val="20"/>
                <w:szCs w:val="20"/>
                <w:vertAlign w:val="subscript"/>
              </w:rPr>
              <w:t>TA,Common,old</w:t>
            </w:r>
            <w:r w:rsidRPr="009C55D3">
              <w:rPr>
                <w:rFonts w:eastAsia="PMingLiU"/>
                <w:bCs/>
                <w:sz w:val="20"/>
                <w:szCs w:val="20"/>
              </w:rPr>
              <w:t xml:space="preserve">  from the accumulative closed loop TA  (</w:t>
            </w:r>
            <m:oMath>
              <m:sSub>
                <m:sSubPr>
                  <m:ctrlPr>
                    <w:rPr>
                      <w:rFonts w:ascii="Cambria Math" w:eastAsia="Calibri" w:hAnsi="Cambria Math"/>
                      <w:b/>
                      <w:bCs/>
                      <w:sz w:val="20"/>
                      <w:lang w:eastAsia="ko-KR"/>
                    </w:rPr>
                  </m:ctrlPr>
                </m:sSubPr>
                <m:e>
                  <m:r>
                    <m:rPr>
                      <m:sty m:val="b"/>
                    </m:rPr>
                    <w:rPr>
                      <w:rFonts w:ascii="Cambria Math" w:eastAsia="Calibri" w:hAnsi="Cambria Math"/>
                      <w:sz w:val="20"/>
                      <w:lang w:eastAsia="ko-KR"/>
                    </w:rPr>
                    <m:t>N</m:t>
                  </m:r>
                </m:e>
                <m:sub>
                  <m:r>
                    <m:rPr>
                      <m:sty m:val="b"/>
                    </m:rPr>
                    <w:rPr>
                      <w:rFonts w:ascii="Cambria Math" w:eastAsia="Calibri" w:hAnsi="Cambria Math"/>
                      <w:sz w:val="20"/>
                      <w:lang w:eastAsia="ko-KR"/>
                    </w:rPr>
                    <m:t>TA</m:t>
                  </m:r>
                </m:sub>
              </m:sSub>
            </m:oMath>
            <w:r w:rsidRPr="009C55D3">
              <w:rPr>
                <w:rFonts w:eastAsia="PMingLiU"/>
                <w:bCs/>
                <w:sz w:val="20"/>
                <w:szCs w:val="20"/>
              </w:rPr>
              <w:t>).</w:t>
            </w:r>
          </w:p>
          <w:p w14:paraId="78A8B3D7" w14:textId="77777777" w:rsidR="009C55D3" w:rsidRPr="009C55D3" w:rsidRDefault="001A7B9B" w:rsidP="009C55D3">
            <w:pPr>
              <w:numPr>
                <w:ilvl w:val="2"/>
                <w:numId w:val="46"/>
              </w:numPr>
              <w:autoSpaceDE/>
              <w:autoSpaceDN/>
              <w:adjustRightInd/>
              <w:snapToGrid/>
              <w:spacing w:after="100" w:afterAutospacing="1"/>
              <w:ind w:left="1800"/>
              <w:jc w:val="left"/>
              <w:rPr>
                <w:rFonts w:eastAsia="PMingLiU"/>
                <w:bCs/>
                <w:sz w:val="20"/>
                <w:szCs w:val="20"/>
              </w:rPr>
            </w:pPr>
            <m:oMath>
              <m:sSub>
                <m:sSubPr>
                  <m:ctrlPr>
                    <w:rPr>
                      <w:rFonts w:ascii="Cambria Math" w:eastAsia="Calibri" w:hAnsi="Cambria Math"/>
                      <w:b/>
                      <w:bCs/>
                      <w:sz w:val="20"/>
                      <w:lang w:eastAsia="ko-KR"/>
                    </w:rPr>
                  </m:ctrlPr>
                </m:sSubPr>
                <m:e>
                  <m:r>
                    <m:rPr>
                      <m:sty m:val="b"/>
                    </m:rPr>
                    <w:rPr>
                      <w:rFonts w:ascii="Cambria Math" w:eastAsia="Calibri" w:hAnsi="Cambria Math"/>
                      <w:sz w:val="20"/>
                      <w:lang w:eastAsia="ko-KR"/>
                    </w:rPr>
                    <m:t>N</m:t>
                  </m:r>
                </m:e>
                <m:sub>
                  <m:r>
                    <m:rPr>
                      <m:sty m:val="b"/>
                    </m:rPr>
                    <w:rPr>
                      <w:rFonts w:ascii="Cambria Math" w:eastAsia="Calibri" w:hAnsi="Cambria Math"/>
                      <w:sz w:val="20"/>
                      <w:lang w:eastAsia="ko-KR"/>
                    </w:rPr>
                    <m:t>TA</m:t>
                  </m:r>
                </m:sub>
              </m:sSub>
            </m:oMath>
            <w:r w:rsidR="009C55D3" w:rsidRPr="009C55D3">
              <w:rPr>
                <w:rFonts w:eastAsia="PMingLiU"/>
                <w:bCs/>
                <w:sz w:val="20"/>
                <w:szCs w:val="20"/>
              </w:rPr>
              <w:t xml:space="preserve">  –( N</w:t>
            </w:r>
            <w:r w:rsidR="009C55D3" w:rsidRPr="009C55D3">
              <w:rPr>
                <w:rFonts w:eastAsia="PMingLiU"/>
                <w:bCs/>
                <w:sz w:val="20"/>
                <w:szCs w:val="20"/>
                <w:vertAlign w:val="subscript"/>
              </w:rPr>
              <w:t>TA,Common,new</w:t>
            </w:r>
            <w:r w:rsidR="009C55D3" w:rsidRPr="009C55D3">
              <w:rPr>
                <w:rFonts w:eastAsia="PMingLiU"/>
                <w:bCs/>
                <w:sz w:val="20"/>
                <w:szCs w:val="20"/>
              </w:rPr>
              <w:t xml:space="preserve">  - N</w:t>
            </w:r>
            <w:r w:rsidR="009C55D3" w:rsidRPr="009C55D3">
              <w:rPr>
                <w:rFonts w:eastAsia="PMingLiU"/>
                <w:bCs/>
                <w:sz w:val="20"/>
                <w:szCs w:val="20"/>
                <w:vertAlign w:val="subscript"/>
              </w:rPr>
              <w:t>TA,Common,old</w:t>
            </w:r>
            <w:r w:rsidR="009C55D3" w:rsidRPr="009C55D3">
              <w:rPr>
                <w:rFonts w:eastAsia="PMingLiU"/>
                <w:bCs/>
                <w:sz w:val="20"/>
                <w:szCs w:val="20"/>
              </w:rPr>
              <w:t xml:space="preserve"> )</w:t>
            </w:r>
          </w:p>
          <w:p w14:paraId="7B083736" w14:textId="77777777" w:rsidR="009C55D3" w:rsidRPr="009C55D3" w:rsidRDefault="009C55D3" w:rsidP="009C55D3">
            <w:pPr>
              <w:numPr>
                <w:ilvl w:val="0"/>
                <w:numId w:val="46"/>
              </w:numPr>
              <w:autoSpaceDE/>
              <w:autoSpaceDN/>
              <w:adjustRightInd/>
              <w:snapToGrid/>
              <w:spacing w:afterLines="100" w:after="240"/>
              <w:ind w:left="360"/>
              <w:jc w:val="left"/>
              <w:rPr>
                <w:rFonts w:eastAsia="PMingLiU"/>
                <w:sz w:val="20"/>
                <w:szCs w:val="20"/>
              </w:rPr>
            </w:pPr>
            <w:r w:rsidRPr="009C55D3">
              <w:rPr>
                <w:rFonts w:eastAsia="PMingLiU"/>
                <w:b/>
                <w:sz w:val="20"/>
                <w:szCs w:val="20"/>
                <w:u w:val="single"/>
              </w:rPr>
              <w:t>Solution 2</w:t>
            </w:r>
            <w:r w:rsidRPr="009C55D3">
              <w:rPr>
                <w:rFonts w:eastAsia="PMingLiU"/>
                <w:sz w:val="20"/>
                <w:szCs w:val="20"/>
              </w:rPr>
              <w:t xml:space="preserve">:  </w:t>
            </w:r>
          </w:p>
          <w:p w14:paraId="053B196B" w14:textId="77777777" w:rsidR="009C55D3" w:rsidRPr="009C55D3" w:rsidRDefault="009C55D3" w:rsidP="009C55D3">
            <w:pPr>
              <w:numPr>
                <w:ilvl w:val="1"/>
                <w:numId w:val="46"/>
              </w:numPr>
              <w:autoSpaceDE/>
              <w:autoSpaceDN/>
              <w:adjustRightInd/>
              <w:snapToGrid/>
              <w:spacing w:after="0"/>
              <w:ind w:left="1080"/>
              <w:jc w:val="left"/>
              <w:rPr>
                <w:rFonts w:eastAsia="PMingLiU"/>
                <w:sz w:val="20"/>
                <w:szCs w:val="20"/>
              </w:rPr>
            </w:pPr>
            <w:r w:rsidRPr="009C55D3">
              <w:rPr>
                <w:rFonts w:eastAsia="PMingLiU"/>
                <w:sz w:val="20"/>
                <w:szCs w:val="20"/>
              </w:rPr>
              <w:t>Cap max a</w:t>
            </w:r>
            <w:r w:rsidRPr="009C55D3">
              <w:rPr>
                <w:rFonts w:eastAsia="PMingLiU"/>
                <w:sz w:val="20"/>
                <w:szCs w:val="20"/>
                <w:lang w:val="fr-FR"/>
              </w:rPr>
              <w:t>d</w:t>
            </w:r>
            <w:r w:rsidRPr="009C55D3">
              <w:rPr>
                <w:rFonts w:eastAsia="PMingLiU"/>
                <w:sz w:val="20"/>
                <w:szCs w:val="20"/>
              </w:rPr>
              <w:t xml:space="preserve">justment: </w:t>
            </w:r>
          </w:p>
          <w:p w14:paraId="474AC8A8" w14:textId="77777777" w:rsidR="009C55D3" w:rsidRPr="009C55D3" w:rsidRDefault="009C55D3" w:rsidP="009C55D3">
            <w:pPr>
              <w:numPr>
                <w:ilvl w:val="2"/>
                <w:numId w:val="46"/>
              </w:numPr>
              <w:autoSpaceDE/>
              <w:autoSpaceDN/>
              <w:adjustRightInd/>
              <w:snapToGrid/>
              <w:spacing w:after="0"/>
              <w:ind w:left="1800"/>
              <w:jc w:val="left"/>
              <w:rPr>
                <w:rFonts w:eastAsia="PMingLiU"/>
                <w:sz w:val="20"/>
                <w:szCs w:val="20"/>
              </w:rPr>
            </w:pPr>
            <w:r w:rsidRPr="009C55D3">
              <w:rPr>
                <w:rFonts w:eastAsia="PMingLiU"/>
                <w:sz w:val="20"/>
                <w:szCs w:val="20"/>
              </w:rPr>
              <w:t>if |TA_ue(GNSS_f, sat_current)-TA_ue(GNSS_c, sat_current)|&gt;x1</w:t>
            </w:r>
          </w:p>
          <w:p w14:paraId="1B00A402" w14:textId="77777777" w:rsidR="009C55D3" w:rsidRPr="009C55D3" w:rsidRDefault="009C55D3" w:rsidP="009C55D3">
            <w:pPr>
              <w:numPr>
                <w:ilvl w:val="3"/>
                <w:numId w:val="46"/>
              </w:numPr>
              <w:autoSpaceDE/>
              <w:autoSpaceDN/>
              <w:adjustRightInd/>
              <w:snapToGrid/>
              <w:spacing w:after="0"/>
              <w:ind w:left="2520"/>
              <w:jc w:val="left"/>
              <w:rPr>
                <w:rFonts w:eastAsia="PMingLiU"/>
                <w:sz w:val="20"/>
                <w:szCs w:val="20"/>
              </w:rPr>
            </w:pPr>
            <w:r w:rsidRPr="009C55D3">
              <w:rPr>
                <w:rFonts w:eastAsia="PMingLiU"/>
                <w:sz w:val="20"/>
                <w:szCs w:val="20"/>
              </w:rPr>
              <w:t>|TA_ue_applied-TA_ue(GNSS_c, sat_current)|&lt;x2</w:t>
            </w:r>
          </w:p>
          <w:p w14:paraId="02A0A571" w14:textId="77777777" w:rsidR="009C55D3" w:rsidRPr="009C55D3" w:rsidRDefault="009C55D3" w:rsidP="009C55D3">
            <w:pPr>
              <w:numPr>
                <w:ilvl w:val="3"/>
                <w:numId w:val="46"/>
              </w:numPr>
              <w:autoSpaceDE/>
              <w:autoSpaceDN/>
              <w:adjustRightInd/>
              <w:snapToGrid/>
              <w:spacing w:after="0"/>
              <w:ind w:left="2520"/>
              <w:jc w:val="left"/>
              <w:rPr>
                <w:rFonts w:eastAsia="PMingLiU"/>
                <w:sz w:val="20"/>
                <w:szCs w:val="20"/>
              </w:rPr>
            </w:pPr>
            <w:r w:rsidRPr="009C55D3">
              <w:rPr>
                <w:rFonts w:eastAsia="PMingLiU"/>
                <w:sz w:val="20"/>
                <w:szCs w:val="20"/>
              </w:rPr>
              <w:t>minimum aggregate adjustement rate shall be x3 per T1 seconds</w:t>
            </w:r>
          </w:p>
          <w:p w14:paraId="67F782D1" w14:textId="77777777" w:rsidR="009C55D3" w:rsidRPr="009C55D3" w:rsidRDefault="009C55D3" w:rsidP="009C55D3">
            <w:pPr>
              <w:numPr>
                <w:ilvl w:val="3"/>
                <w:numId w:val="46"/>
              </w:numPr>
              <w:autoSpaceDE/>
              <w:autoSpaceDN/>
              <w:adjustRightInd/>
              <w:snapToGrid/>
              <w:spacing w:after="0"/>
              <w:ind w:left="2520"/>
              <w:jc w:val="left"/>
              <w:rPr>
                <w:rFonts w:eastAsia="PMingLiU"/>
                <w:sz w:val="20"/>
                <w:szCs w:val="20"/>
              </w:rPr>
            </w:pPr>
            <w:r w:rsidRPr="009C55D3">
              <w:rPr>
                <w:rFonts w:eastAsia="PMingLiU"/>
                <w:sz w:val="20"/>
                <w:szCs w:val="20"/>
              </w:rPr>
              <w:t>maximum aggregate adjustment rate shall be x4 per T2 seconds</w:t>
            </w:r>
          </w:p>
          <w:p w14:paraId="1D62708F" w14:textId="77777777" w:rsidR="009C55D3" w:rsidRPr="009C55D3" w:rsidRDefault="009C55D3" w:rsidP="009C55D3">
            <w:pPr>
              <w:numPr>
                <w:ilvl w:val="3"/>
                <w:numId w:val="46"/>
              </w:numPr>
              <w:autoSpaceDE/>
              <w:autoSpaceDN/>
              <w:adjustRightInd/>
              <w:snapToGrid/>
              <w:spacing w:after="0"/>
              <w:ind w:left="2520"/>
              <w:jc w:val="left"/>
              <w:rPr>
                <w:rFonts w:eastAsia="PMingLiU"/>
                <w:sz w:val="20"/>
                <w:szCs w:val="20"/>
              </w:rPr>
            </w:pPr>
            <w:r w:rsidRPr="009C55D3">
              <w:rPr>
                <w:rFonts w:eastAsia="Calibri"/>
                <w:bCs/>
                <w:iCs/>
                <w:color w:val="000000"/>
                <w:sz w:val="20"/>
                <w:szCs w:val="20"/>
                <w:lang w:eastAsia="ko-KR"/>
              </w:rPr>
              <w:t>FFS the values of x1, x2, x3, x4, T1 and T2.</w:t>
            </w:r>
          </w:p>
          <w:p w14:paraId="6484E641" w14:textId="77777777" w:rsidR="009C55D3" w:rsidRPr="009C55D3" w:rsidRDefault="009C55D3" w:rsidP="009C55D3">
            <w:pPr>
              <w:autoSpaceDE/>
              <w:autoSpaceDN/>
              <w:adjustRightInd/>
              <w:snapToGrid/>
              <w:spacing w:after="180"/>
              <w:ind w:left="1440"/>
              <w:jc w:val="left"/>
              <w:rPr>
                <w:rFonts w:eastAsia="PMingLiU"/>
                <w:sz w:val="20"/>
                <w:szCs w:val="20"/>
              </w:rPr>
            </w:pPr>
            <w:r w:rsidRPr="009C55D3">
              <w:rPr>
                <w:rFonts w:eastAsia="宋体"/>
                <w:bCs/>
                <w:iCs/>
                <w:color w:val="000000"/>
                <w:sz w:val="20"/>
                <w:szCs w:val="20"/>
                <w:lang w:eastAsia="ko-KR"/>
              </w:rPr>
              <w:t>Where GNSS_f is the most recent GNSS fix, GNSS_c is the UE location corresponding to  the last applied UE specific TA, and sat_current is the current satellite location,</w:t>
            </w:r>
          </w:p>
          <w:p w14:paraId="59823051" w14:textId="77777777" w:rsidR="009C55D3" w:rsidRPr="009C55D3" w:rsidRDefault="009C55D3" w:rsidP="009C55D3">
            <w:pPr>
              <w:numPr>
                <w:ilvl w:val="0"/>
                <w:numId w:val="46"/>
              </w:numPr>
              <w:autoSpaceDE/>
              <w:autoSpaceDN/>
              <w:adjustRightInd/>
              <w:snapToGrid/>
              <w:spacing w:afterLines="100" w:after="240"/>
              <w:ind w:left="360"/>
              <w:jc w:val="left"/>
              <w:rPr>
                <w:rFonts w:eastAsia="PMingLiU"/>
                <w:sz w:val="20"/>
                <w:szCs w:val="20"/>
              </w:rPr>
            </w:pPr>
            <w:r w:rsidRPr="009C55D3">
              <w:rPr>
                <w:rFonts w:eastAsia="PMingLiU"/>
                <w:b/>
                <w:sz w:val="20"/>
                <w:szCs w:val="20"/>
                <w:u w:val="single"/>
              </w:rPr>
              <w:t>Solution 3</w:t>
            </w:r>
            <w:r w:rsidRPr="009C55D3">
              <w:rPr>
                <w:rFonts w:eastAsia="PMingLiU"/>
                <w:sz w:val="20"/>
                <w:szCs w:val="20"/>
              </w:rPr>
              <w:t xml:space="preserve">: </w:t>
            </w:r>
          </w:p>
          <w:p w14:paraId="7284720F" w14:textId="77777777" w:rsidR="009C55D3" w:rsidRPr="009C55D3" w:rsidRDefault="009C55D3" w:rsidP="009C55D3">
            <w:pPr>
              <w:numPr>
                <w:ilvl w:val="1"/>
                <w:numId w:val="46"/>
              </w:numPr>
              <w:autoSpaceDE/>
              <w:autoSpaceDN/>
              <w:adjustRightInd/>
              <w:snapToGrid/>
              <w:spacing w:after="0"/>
              <w:ind w:left="1080"/>
              <w:jc w:val="left"/>
              <w:rPr>
                <w:rFonts w:eastAsia="PMingLiU"/>
                <w:sz w:val="20"/>
                <w:szCs w:val="20"/>
              </w:rPr>
            </w:pPr>
            <w:r w:rsidRPr="009C55D3">
              <w:rPr>
                <w:rFonts w:eastAsia="PMingLiU"/>
                <w:sz w:val="20"/>
                <w:szCs w:val="20"/>
                <w:lang w:val="en-GB"/>
              </w:rPr>
              <w:t>I</w:t>
            </w:r>
            <w:r w:rsidRPr="009C55D3">
              <w:rPr>
                <w:rFonts w:eastAsia="PMingLiU"/>
                <w:sz w:val="20"/>
                <w:szCs w:val="20"/>
              </w:rPr>
              <w:t>ntroduce two states of operation for the closed-loop, one absolute, where the TA command is applied in absolute values regardless of UE procedures (similar to RACH procedure) and another one, differential, where the TA command is applied depending on the most recent UE-specific updates.</w:t>
            </w:r>
          </w:p>
          <w:p w14:paraId="5E189319" w14:textId="77777777" w:rsidR="009C55D3" w:rsidRPr="009C55D3" w:rsidRDefault="009C55D3" w:rsidP="009C55D3">
            <w:pPr>
              <w:numPr>
                <w:ilvl w:val="0"/>
                <w:numId w:val="46"/>
              </w:numPr>
              <w:autoSpaceDE/>
              <w:autoSpaceDN/>
              <w:adjustRightInd/>
              <w:snapToGrid/>
              <w:spacing w:afterLines="100" w:after="240"/>
              <w:ind w:left="360"/>
              <w:jc w:val="left"/>
              <w:rPr>
                <w:rFonts w:eastAsia="PMingLiU"/>
                <w:sz w:val="20"/>
                <w:szCs w:val="20"/>
              </w:rPr>
            </w:pPr>
            <w:r w:rsidRPr="009C55D3">
              <w:rPr>
                <w:rFonts w:eastAsia="PMingLiU"/>
                <w:b/>
                <w:sz w:val="20"/>
                <w:szCs w:val="20"/>
                <w:u w:val="single"/>
              </w:rPr>
              <w:t>Solution 4</w:t>
            </w:r>
            <w:r w:rsidRPr="009C55D3">
              <w:rPr>
                <w:rFonts w:eastAsia="PMingLiU"/>
                <w:sz w:val="20"/>
                <w:szCs w:val="20"/>
              </w:rPr>
              <w:t xml:space="preserve">: </w:t>
            </w:r>
          </w:p>
          <w:p w14:paraId="6FD0046A" w14:textId="77777777" w:rsidR="009C55D3" w:rsidRPr="009C55D3" w:rsidRDefault="009C55D3" w:rsidP="009C55D3">
            <w:pPr>
              <w:numPr>
                <w:ilvl w:val="1"/>
                <w:numId w:val="46"/>
              </w:numPr>
              <w:autoSpaceDE/>
              <w:autoSpaceDN/>
              <w:adjustRightInd/>
              <w:snapToGrid/>
              <w:spacing w:afterLines="100" w:after="240"/>
              <w:ind w:left="1080"/>
              <w:jc w:val="left"/>
              <w:rPr>
                <w:rFonts w:eastAsia="PMingLiU"/>
                <w:sz w:val="20"/>
                <w:szCs w:val="20"/>
              </w:rPr>
            </w:pPr>
            <w:r w:rsidRPr="009C55D3">
              <w:rPr>
                <w:rFonts w:eastAsia="PMingLiU"/>
                <w:sz w:val="20"/>
                <w:szCs w:val="20"/>
              </w:rPr>
              <w:t>Revise the common TA update equation into gradual update equation: N</w:t>
            </w:r>
            <w:r w:rsidRPr="009C55D3">
              <w:rPr>
                <w:rFonts w:eastAsia="PMingLiU"/>
                <w:sz w:val="20"/>
                <w:szCs w:val="20"/>
                <w:vertAlign w:val="subscript"/>
              </w:rPr>
              <w:t>TA,common</w:t>
            </w:r>
            <w:r w:rsidRPr="009C55D3">
              <w:rPr>
                <w:rFonts w:eastAsia="PMingLiU"/>
                <w:sz w:val="20"/>
                <w:szCs w:val="20"/>
              </w:rPr>
              <w:t xml:space="preserve"> = N</w:t>
            </w:r>
            <w:r w:rsidRPr="009C55D3">
              <w:rPr>
                <w:rFonts w:eastAsia="PMingLiU"/>
                <w:sz w:val="20"/>
                <w:szCs w:val="20"/>
                <w:vertAlign w:val="subscript"/>
              </w:rPr>
              <w:t>TA, common_old</w:t>
            </w:r>
            <w:r w:rsidRPr="009C55D3">
              <w:rPr>
                <w:rFonts w:eastAsia="PMingLiU"/>
                <w:sz w:val="20"/>
                <w:szCs w:val="20"/>
              </w:rPr>
              <w:t xml:space="preserve"> + (N</w:t>
            </w:r>
            <w:r w:rsidRPr="009C55D3">
              <w:rPr>
                <w:rFonts w:eastAsia="PMingLiU"/>
                <w:sz w:val="20"/>
                <w:szCs w:val="20"/>
                <w:vertAlign w:val="subscript"/>
              </w:rPr>
              <w:t>TA, common_new</w:t>
            </w:r>
            <w:r w:rsidRPr="009C55D3">
              <w:rPr>
                <w:rFonts w:eastAsia="PMingLiU"/>
                <w:sz w:val="20"/>
                <w:szCs w:val="20"/>
              </w:rPr>
              <w:t xml:space="preserve"> – N</w:t>
            </w:r>
            <w:r w:rsidRPr="009C55D3">
              <w:rPr>
                <w:rFonts w:eastAsia="PMingLiU"/>
                <w:sz w:val="20"/>
                <w:szCs w:val="20"/>
                <w:vertAlign w:val="subscript"/>
              </w:rPr>
              <w:t>TA,common_old</w:t>
            </w:r>
            <w:r w:rsidRPr="009C55D3">
              <w:rPr>
                <w:rFonts w:eastAsia="PMingLiU"/>
                <w:sz w:val="20"/>
                <w:szCs w:val="20"/>
              </w:rPr>
              <w:t>)/N</w:t>
            </w:r>
          </w:p>
          <w:p w14:paraId="1A464AA6" w14:textId="77777777" w:rsidR="009C55D3" w:rsidRPr="009C55D3" w:rsidRDefault="009C55D3" w:rsidP="009C55D3">
            <w:pPr>
              <w:numPr>
                <w:ilvl w:val="0"/>
                <w:numId w:val="46"/>
              </w:numPr>
              <w:autoSpaceDE/>
              <w:autoSpaceDN/>
              <w:adjustRightInd/>
              <w:snapToGrid/>
              <w:spacing w:afterLines="100" w:after="240"/>
              <w:ind w:left="360"/>
              <w:jc w:val="left"/>
              <w:rPr>
                <w:rFonts w:eastAsia="PMingLiU"/>
                <w:b/>
                <w:sz w:val="20"/>
                <w:szCs w:val="20"/>
                <w:u w:val="single"/>
              </w:rPr>
            </w:pPr>
            <w:r w:rsidRPr="009C55D3">
              <w:rPr>
                <w:rFonts w:eastAsia="PMingLiU"/>
                <w:b/>
                <w:sz w:val="20"/>
                <w:szCs w:val="20"/>
                <w:u w:val="single"/>
              </w:rPr>
              <w:t xml:space="preserve">Solution 5: </w:t>
            </w:r>
          </w:p>
          <w:p w14:paraId="15AA8AC3" w14:textId="77777777" w:rsidR="009C55D3" w:rsidRPr="009C55D3" w:rsidRDefault="009C55D3" w:rsidP="009C55D3">
            <w:pPr>
              <w:numPr>
                <w:ilvl w:val="1"/>
                <w:numId w:val="46"/>
              </w:numPr>
              <w:autoSpaceDE/>
              <w:autoSpaceDN/>
              <w:adjustRightInd/>
              <w:snapToGrid/>
              <w:spacing w:afterLines="100" w:after="240"/>
              <w:jc w:val="left"/>
              <w:rPr>
                <w:rFonts w:eastAsia="PMingLiU"/>
                <w:b/>
                <w:sz w:val="20"/>
                <w:szCs w:val="20"/>
                <w:u w:val="single"/>
              </w:rPr>
            </w:pPr>
            <w:r w:rsidRPr="009C55D3">
              <w:rPr>
                <w:rFonts w:eastAsia="PMingLiU"/>
                <w:sz w:val="20"/>
                <w:szCs w:val="20"/>
              </w:rPr>
              <w:t xml:space="preserve">The accumulative closed-loop TA is reset to 0 whenever a new GNSS fix is applied in the calculation of  </w:t>
            </w:r>
            <m:oMath>
              <m:sSub>
                <m:sSubPr>
                  <m:ctrlPr>
                    <w:rPr>
                      <w:rFonts w:ascii="Cambria Math" w:eastAsia="PMingLiU" w:hAnsi="Cambria Math"/>
                      <w:b/>
                      <w:sz w:val="20"/>
                      <w:szCs w:val="20"/>
                    </w:rPr>
                  </m:ctrlPr>
                </m:sSubPr>
                <m:e>
                  <m:r>
                    <m:rPr>
                      <m:sty m:val="b"/>
                    </m:rPr>
                    <w:rPr>
                      <w:rFonts w:ascii="Cambria Math" w:eastAsia="PMingLiU" w:hAnsi="Cambria Math"/>
                      <w:sz w:val="20"/>
                      <w:szCs w:val="20"/>
                    </w:rPr>
                    <m:t>N</m:t>
                  </m:r>
                </m:e>
                <m:sub>
                  <m:r>
                    <m:rPr>
                      <m:sty m:val="b"/>
                    </m:rPr>
                    <w:rPr>
                      <w:rFonts w:ascii="Cambria Math" w:eastAsia="PMingLiU" w:hAnsi="Cambria Math"/>
                      <w:sz w:val="20"/>
                      <w:szCs w:val="20"/>
                    </w:rPr>
                    <m:t>TA,UE-specific</m:t>
                  </m:r>
                </m:sub>
              </m:sSub>
            </m:oMath>
            <w:r w:rsidRPr="009C55D3">
              <w:rPr>
                <w:rFonts w:eastAsia="PMingLiU"/>
                <w:sz w:val="20"/>
                <w:szCs w:val="20"/>
              </w:rPr>
              <w:t>.</w:t>
            </w:r>
          </w:p>
          <w:p w14:paraId="4A9A271E" w14:textId="77777777" w:rsidR="009C55D3" w:rsidRPr="009C55D3" w:rsidRDefault="009C55D3" w:rsidP="009C55D3">
            <w:pPr>
              <w:numPr>
                <w:ilvl w:val="0"/>
                <w:numId w:val="46"/>
              </w:numPr>
              <w:autoSpaceDE/>
              <w:autoSpaceDN/>
              <w:adjustRightInd/>
              <w:snapToGrid/>
              <w:spacing w:afterLines="100" w:after="240"/>
              <w:ind w:left="360"/>
              <w:jc w:val="left"/>
              <w:rPr>
                <w:rFonts w:eastAsia="PMingLiU"/>
                <w:sz w:val="20"/>
                <w:szCs w:val="20"/>
              </w:rPr>
            </w:pPr>
            <w:r w:rsidRPr="009C55D3">
              <w:rPr>
                <w:rFonts w:eastAsia="PMingLiU"/>
                <w:b/>
                <w:sz w:val="20"/>
                <w:szCs w:val="20"/>
                <w:u w:val="single"/>
              </w:rPr>
              <w:t>Solution 6</w:t>
            </w:r>
            <w:r w:rsidRPr="009C55D3">
              <w:rPr>
                <w:rFonts w:eastAsia="PMingLiU"/>
                <w:sz w:val="20"/>
                <w:szCs w:val="20"/>
              </w:rPr>
              <w:t xml:space="preserve">: </w:t>
            </w:r>
          </w:p>
          <w:p w14:paraId="55734BC5" w14:textId="307E4B35" w:rsidR="009C55D3" w:rsidRPr="009C55D3" w:rsidRDefault="009C55D3" w:rsidP="009C55D3">
            <w:pPr>
              <w:numPr>
                <w:ilvl w:val="1"/>
                <w:numId w:val="46"/>
              </w:numPr>
              <w:autoSpaceDE/>
              <w:autoSpaceDN/>
              <w:adjustRightInd/>
              <w:snapToGrid/>
              <w:spacing w:afterLines="100" w:after="240"/>
              <w:ind w:left="1080"/>
              <w:jc w:val="left"/>
              <w:rPr>
                <w:rFonts w:eastAsia="PMingLiU"/>
                <w:sz w:val="20"/>
                <w:szCs w:val="20"/>
              </w:rPr>
            </w:pPr>
            <w:r w:rsidRPr="009C55D3">
              <w:rPr>
                <w:rFonts w:eastAsia="PMingLiU"/>
                <w:sz w:val="20"/>
                <w:szCs w:val="20"/>
              </w:rPr>
              <w:t>How closed-loop TA is determined when N</w:t>
            </w:r>
            <w:r w:rsidRPr="009C55D3">
              <w:rPr>
                <w:rFonts w:eastAsia="PMingLiU"/>
                <w:sz w:val="20"/>
                <w:szCs w:val="20"/>
                <w:vertAlign w:val="subscript"/>
              </w:rPr>
              <w:t>TA,UE-specific</w:t>
            </w:r>
            <w:r w:rsidRPr="009C55D3">
              <w:rPr>
                <w:rFonts w:eastAsia="PMingLiU"/>
                <w:sz w:val="20"/>
                <w:szCs w:val="20"/>
              </w:rPr>
              <w:t xml:space="preserve">  or </w:t>
            </w:r>
            <w:r w:rsidRPr="009C55D3">
              <w:rPr>
                <w:rFonts w:eastAsia="PMingLiU"/>
                <w:bCs/>
                <w:sz w:val="20"/>
                <w:szCs w:val="20"/>
              </w:rPr>
              <w:t>N</w:t>
            </w:r>
            <w:r w:rsidRPr="009C55D3">
              <w:rPr>
                <w:rFonts w:eastAsia="PMingLiU"/>
                <w:bCs/>
                <w:sz w:val="20"/>
                <w:szCs w:val="20"/>
                <w:vertAlign w:val="subscript"/>
              </w:rPr>
              <w:t>TA,common</w:t>
            </w:r>
            <w:r w:rsidRPr="009C55D3">
              <w:rPr>
                <w:rFonts w:eastAsia="PMingLiU"/>
                <w:b/>
                <w:bCs/>
                <w:sz w:val="20"/>
                <w:szCs w:val="20"/>
              </w:rPr>
              <w:t xml:space="preserve"> </w:t>
            </w:r>
            <w:r w:rsidRPr="009C55D3">
              <w:rPr>
                <w:rFonts w:eastAsia="PMingLiU"/>
                <w:bCs/>
                <w:sz w:val="20"/>
                <w:szCs w:val="20"/>
              </w:rPr>
              <w:t>are</w:t>
            </w:r>
            <w:r w:rsidRPr="009C55D3">
              <w:rPr>
                <w:rFonts w:eastAsia="PMingLiU"/>
                <w:sz w:val="20"/>
                <w:szCs w:val="20"/>
              </w:rPr>
              <w:t xml:space="preserve"> autonomously updated in RRC Connected state can be up to UE implementation as long as the UL synchronization requirement is fulfilled</w:t>
            </w:r>
          </w:p>
        </w:tc>
      </w:tr>
    </w:tbl>
    <w:p w14:paraId="098DE0CF" w14:textId="06504E45" w:rsidR="00676A2B" w:rsidRDefault="009C55D3" w:rsidP="00A12C61">
      <w:pPr>
        <w:tabs>
          <w:tab w:val="left" w:pos="1622"/>
        </w:tabs>
        <w:autoSpaceDE/>
        <w:autoSpaceDN/>
        <w:adjustRightInd/>
        <w:snapToGrid/>
        <w:spacing w:after="200" w:line="276" w:lineRule="auto"/>
        <w:rPr>
          <w:lang w:eastAsia="zh-CN"/>
        </w:rPr>
      </w:pPr>
      <w:r>
        <w:rPr>
          <w:lang w:eastAsia="zh-CN"/>
        </w:rPr>
        <w:lastRenderedPageBreak/>
        <w:t>Regarding of c</w:t>
      </w:r>
      <w:r w:rsidRPr="009C55D3">
        <w:rPr>
          <w:lang w:eastAsia="zh-CN"/>
        </w:rPr>
        <w:t>ombination of open and closed loop TA control</w:t>
      </w:r>
      <w:r>
        <w:rPr>
          <w:lang w:eastAsia="zh-CN"/>
        </w:rPr>
        <w:t>,</w:t>
      </w:r>
      <w:r w:rsidRPr="009C55D3">
        <w:rPr>
          <w:lang w:eastAsia="zh-CN"/>
        </w:rPr>
        <w:t xml:space="preserve"> </w:t>
      </w:r>
      <w:r>
        <w:rPr>
          <w:lang w:eastAsia="zh-CN"/>
        </w:rPr>
        <w:t>we support that t</w:t>
      </w:r>
      <w:r w:rsidRPr="009C55D3">
        <w:rPr>
          <w:lang w:eastAsia="zh-CN"/>
        </w:rPr>
        <w:t xml:space="preserve">he UE will implement a solution that meets the RAN4 </w:t>
      </w:r>
      <w:r>
        <w:rPr>
          <w:lang w:eastAsia="zh-CN"/>
        </w:rPr>
        <w:t>t</w:t>
      </w:r>
      <w:r w:rsidRPr="009C55D3">
        <w:rPr>
          <w:lang w:eastAsia="zh-CN"/>
        </w:rPr>
        <w:t xml:space="preserve">ransmit </w:t>
      </w:r>
      <w:r>
        <w:rPr>
          <w:lang w:eastAsia="zh-CN"/>
        </w:rPr>
        <w:t>t</w:t>
      </w:r>
      <w:r w:rsidRPr="009C55D3">
        <w:rPr>
          <w:lang w:eastAsia="zh-CN"/>
        </w:rPr>
        <w:t xml:space="preserve">iming requirements for </w:t>
      </w:r>
      <w:r w:rsidR="00A12C61">
        <w:rPr>
          <w:lang w:eastAsia="zh-CN"/>
        </w:rPr>
        <w:t>NR NTN using UE-specific TA, c</w:t>
      </w:r>
      <w:r w:rsidR="00A12C61" w:rsidRPr="00A12C61">
        <w:rPr>
          <w:lang w:eastAsia="zh-CN"/>
        </w:rPr>
        <w:t>losed-loop TA</w:t>
      </w:r>
      <w:r w:rsidR="00A12C61">
        <w:rPr>
          <w:lang w:eastAsia="zh-CN"/>
        </w:rPr>
        <w:t xml:space="preserve"> and</w:t>
      </w:r>
      <w:r w:rsidRPr="009C55D3">
        <w:rPr>
          <w:lang w:eastAsia="zh-CN"/>
        </w:rPr>
        <w:t xml:space="preserve"> common TA</w:t>
      </w:r>
      <w:r>
        <w:rPr>
          <w:lang w:eastAsia="zh-CN"/>
        </w:rPr>
        <w:t>.</w:t>
      </w:r>
    </w:p>
    <w:p w14:paraId="7817F689" w14:textId="004A2DFF" w:rsidR="009C55D3" w:rsidRDefault="009C55D3" w:rsidP="00676A2B">
      <w:pPr>
        <w:tabs>
          <w:tab w:val="left" w:pos="1622"/>
        </w:tabs>
        <w:autoSpaceDE/>
        <w:autoSpaceDN/>
        <w:adjustRightInd/>
        <w:snapToGrid/>
        <w:spacing w:after="200" w:line="276" w:lineRule="auto"/>
        <w:rPr>
          <w:b/>
          <w:i/>
          <w:lang w:eastAsia="zh-CN"/>
        </w:rPr>
      </w:pPr>
      <w:r w:rsidRPr="009C55D3">
        <w:rPr>
          <w:b/>
          <w:i/>
          <w:lang w:eastAsia="zh-CN"/>
        </w:rPr>
        <w:t xml:space="preserve">Proposal </w:t>
      </w:r>
      <w:r w:rsidR="00BF2F39">
        <w:rPr>
          <w:b/>
          <w:i/>
          <w:lang w:eastAsia="zh-CN"/>
        </w:rPr>
        <w:t>4</w:t>
      </w:r>
      <w:r w:rsidRPr="009C55D3">
        <w:rPr>
          <w:b/>
          <w:i/>
          <w:lang w:eastAsia="zh-CN"/>
        </w:rPr>
        <w:t>: It is up to UE implementation how closed-loop TA is adjusted when N</w:t>
      </w:r>
      <w:r w:rsidRPr="009C55D3">
        <w:rPr>
          <w:b/>
          <w:i/>
          <w:vertAlign w:val="subscript"/>
          <w:lang w:eastAsia="zh-CN"/>
        </w:rPr>
        <w:t>TA,UE-specific</w:t>
      </w:r>
      <w:r w:rsidRPr="009C55D3">
        <w:rPr>
          <w:b/>
          <w:i/>
          <w:lang w:eastAsia="zh-CN"/>
        </w:rPr>
        <w:t xml:space="preserve">  or N</w:t>
      </w:r>
      <w:r w:rsidRPr="00950E64">
        <w:rPr>
          <w:b/>
          <w:i/>
          <w:vertAlign w:val="subscript"/>
          <w:lang w:eastAsia="zh-CN"/>
        </w:rPr>
        <w:t>TA,common</w:t>
      </w:r>
      <w:r w:rsidRPr="009C55D3">
        <w:rPr>
          <w:b/>
          <w:i/>
          <w:lang w:eastAsia="zh-CN"/>
        </w:rPr>
        <w:t xml:space="preserve"> are updated in RRC connected state.</w:t>
      </w:r>
    </w:p>
    <w:p w14:paraId="5767A84D" w14:textId="77777777" w:rsidR="00950E64" w:rsidRPr="009C55D3" w:rsidRDefault="00950E64" w:rsidP="00676A2B">
      <w:pPr>
        <w:tabs>
          <w:tab w:val="left" w:pos="1622"/>
        </w:tabs>
        <w:autoSpaceDE/>
        <w:autoSpaceDN/>
        <w:adjustRightInd/>
        <w:snapToGrid/>
        <w:spacing w:after="200" w:line="276" w:lineRule="auto"/>
        <w:rPr>
          <w:b/>
          <w:i/>
          <w:lang w:eastAsia="zh-CN"/>
        </w:rPr>
      </w:pPr>
    </w:p>
    <w:p w14:paraId="53207E63" w14:textId="0891D61D" w:rsidR="007B768C" w:rsidRPr="00676A2B" w:rsidRDefault="007B768C" w:rsidP="00062C51">
      <w:pPr>
        <w:pStyle w:val="aff4"/>
        <w:numPr>
          <w:ilvl w:val="0"/>
          <w:numId w:val="45"/>
        </w:numPr>
        <w:tabs>
          <w:tab w:val="left" w:pos="1622"/>
        </w:tabs>
        <w:autoSpaceDE/>
        <w:autoSpaceDN/>
        <w:adjustRightInd/>
        <w:snapToGrid/>
        <w:spacing w:after="200" w:line="276" w:lineRule="auto"/>
        <w:ind w:firstLineChars="0"/>
        <w:rPr>
          <w:b/>
          <w:lang w:eastAsia="zh-CN"/>
        </w:rPr>
      </w:pPr>
      <w:r w:rsidRPr="00676A2B">
        <w:rPr>
          <w:b/>
          <w:lang w:eastAsia="zh-CN"/>
        </w:rPr>
        <w:t>UE-specific and Common TA determination</w:t>
      </w:r>
    </w:p>
    <w:p w14:paraId="38F48D6B" w14:textId="1E7E67A8" w:rsidR="00062C51" w:rsidRDefault="00062C51" w:rsidP="004856A7">
      <w:pPr>
        <w:tabs>
          <w:tab w:val="left" w:pos="1622"/>
        </w:tabs>
        <w:autoSpaceDE/>
        <w:autoSpaceDN/>
        <w:adjustRightInd/>
        <w:snapToGrid/>
        <w:spacing w:after="200" w:line="276" w:lineRule="auto"/>
        <w:rPr>
          <w:lang w:eastAsia="zh-CN"/>
        </w:rPr>
      </w:pPr>
      <w:r>
        <w:rPr>
          <w:rFonts w:hint="eastAsia"/>
          <w:lang w:eastAsia="zh-CN"/>
        </w:rPr>
        <w:t>In RAN1#106b, the following proposal has been discussed</w:t>
      </w:r>
      <w:r w:rsidR="00082EA5">
        <w:rPr>
          <w:lang w:eastAsia="zh-CN"/>
        </w:rPr>
        <w:t xml:space="preserve"> [2]</w:t>
      </w:r>
      <w:r>
        <w:rPr>
          <w:rFonts w:hint="eastAsia"/>
          <w:lang w:eastAsia="zh-CN"/>
        </w:rPr>
        <w:t>.</w:t>
      </w:r>
    </w:p>
    <w:tbl>
      <w:tblPr>
        <w:tblStyle w:val="aff1"/>
        <w:tblW w:w="0" w:type="auto"/>
        <w:tblLook w:val="04A0" w:firstRow="1" w:lastRow="0" w:firstColumn="1" w:lastColumn="0" w:noHBand="0" w:noVBand="1"/>
      </w:tblPr>
      <w:tblGrid>
        <w:gridCol w:w="9307"/>
      </w:tblGrid>
      <w:tr w:rsidR="00062C51" w14:paraId="416760B9" w14:textId="77777777" w:rsidTr="00062C51">
        <w:tc>
          <w:tcPr>
            <w:tcW w:w="9307" w:type="dxa"/>
          </w:tcPr>
          <w:p w14:paraId="5DDFB4F5" w14:textId="77777777" w:rsidR="00062C51" w:rsidRPr="00062C51" w:rsidRDefault="00062C51" w:rsidP="00062C51">
            <w:pPr>
              <w:autoSpaceDE/>
              <w:autoSpaceDN/>
              <w:adjustRightInd/>
              <w:snapToGrid/>
              <w:spacing w:after="180"/>
              <w:jc w:val="left"/>
              <w:rPr>
                <w:rFonts w:eastAsia="PMingLiU"/>
                <w:sz w:val="20"/>
                <w:szCs w:val="20"/>
                <w:lang w:eastAsia="fr-FR"/>
              </w:rPr>
            </w:pPr>
            <w:r w:rsidRPr="00062C51">
              <w:rPr>
                <w:rFonts w:eastAsia="PMingLiU"/>
                <w:b/>
                <w:bCs/>
                <w:sz w:val="20"/>
                <w:szCs w:val="20"/>
                <w:highlight w:val="yellow"/>
              </w:rPr>
              <w:t>Updated Proposal 5-3 (</w:t>
            </w:r>
            <w:r w:rsidRPr="00062C51">
              <w:rPr>
                <w:rFonts w:eastAsia="PMingLiU"/>
                <w:b/>
                <w:bCs/>
                <w:color w:val="FF0000"/>
                <w:sz w:val="20"/>
                <w:szCs w:val="20"/>
                <w:highlight w:val="yellow"/>
              </w:rPr>
              <w:t>rev 2</w:t>
            </w:r>
            <w:r w:rsidRPr="00062C51">
              <w:rPr>
                <w:rFonts w:eastAsia="PMingLiU"/>
                <w:b/>
                <w:bCs/>
                <w:sz w:val="20"/>
                <w:szCs w:val="20"/>
                <w:highlight w:val="yellow"/>
              </w:rPr>
              <w:t>):</w:t>
            </w:r>
          </w:p>
          <w:p w14:paraId="6A2E15BC" w14:textId="77777777" w:rsidR="00062C51" w:rsidRPr="00062C51" w:rsidRDefault="00062C51" w:rsidP="00062C51">
            <w:pPr>
              <w:autoSpaceDE/>
              <w:autoSpaceDN/>
              <w:adjustRightInd/>
              <w:snapToGrid/>
              <w:spacing w:after="180"/>
              <w:ind w:left="360" w:hanging="360"/>
              <w:jc w:val="left"/>
              <w:rPr>
                <w:rFonts w:eastAsia="PMingLiU"/>
                <w:sz w:val="20"/>
                <w:szCs w:val="20"/>
              </w:rPr>
            </w:pPr>
            <w:r w:rsidRPr="00062C51">
              <w:rPr>
                <w:rFonts w:eastAsia="PMingLiU"/>
                <w:sz w:val="20"/>
                <w:szCs w:val="20"/>
              </w:rPr>
              <w:t xml:space="preserve">-        </w:t>
            </w:r>
            <m:oMath>
              <m:sSub>
                <m:sSubPr>
                  <m:ctrlPr>
                    <w:rPr>
                      <w:rFonts w:ascii="Cambria Math" w:eastAsiaTheme="minorHAnsi" w:hAnsi="Cambria Math" w:cs="Calibri"/>
                      <w:color w:val="FF0000"/>
                      <w:vertAlign w:val="subscript"/>
                      <w:lang w:eastAsia="ja-JP"/>
                    </w:rPr>
                  </m:ctrlPr>
                </m:sSubPr>
                <m:e>
                  <m:r>
                    <m:rPr>
                      <m:sty m:val="b"/>
                    </m:rPr>
                    <w:rPr>
                      <w:rFonts w:ascii="Cambria Math" w:eastAsia="PMingLiU" w:hAnsi="Cambria Math"/>
                      <w:color w:val="FF0000"/>
                      <w:sz w:val="20"/>
                      <w:szCs w:val="20"/>
                      <w:vertAlign w:val="subscript"/>
                      <w:lang w:eastAsia="ja-JP"/>
                    </w:rPr>
                    <m:t>N</m:t>
                  </m:r>
                </m:e>
                <m:sub>
                  <m:r>
                    <m:rPr>
                      <m:sty m:val="b"/>
                    </m:rPr>
                    <w:rPr>
                      <w:rFonts w:ascii="Cambria Math" w:eastAsia="PMingLiU" w:hAnsi="Cambria Math"/>
                      <w:color w:val="FF0000"/>
                      <w:sz w:val="20"/>
                      <w:szCs w:val="20"/>
                      <w:vertAlign w:val="subscript"/>
                      <w:lang w:eastAsia="ja-JP"/>
                    </w:rPr>
                    <m:t>TA</m:t>
                  </m:r>
                  <m:r>
                    <m:rPr>
                      <m:sty m:val="p"/>
                    </m:rPr>
                    <w:rPr>
                      <w:rFonts w:ascii="Cambria Math" w:eastAsia="PMingLiU" w:hAnsi="Cambria Math"/>
                      <w:color w:val="FF0000"/>
                      <w:sz w:val="20"/>
                      <w:szCs w:val="20"/>
                      <w:vertAlign w:val="subscript"/>
                      <w:lang w:eastAsia="ja-JP"/>
                    </w:rPr>
                    <m:t>,</m:t>
                  </m:r>
                  <m:r>
                    <m:rPr>
                      <m:sty m:val="b"/>
                    </m:rPr>
                    <w:rPr>
                      <w:rFonts w:ascii="Cambria Math" w:eastAsia="PMingLiU" w:hAnsi="Cambria Math"/>
                      <w:color w:val="FF0000"/>
                      <w:sz w:val="20"/>
                      <w:szCs w:val="20"/>
                      <w:vertAlign w:val="subscript"/>
                      <w:lang w:eastAsia="ja-JP"/>
                    </w:rPr>
                    <m:t>UE</m:t>
                  </m:r>
                  <m:r>
                    <m:rPr>
                      <m:sty m:val="p"/>
                    </m:rPr>
                    <w:rPr>
                      <w:rFonts w:ascii="Cambria Math" w:eastAsia="PMingLiU" w:hAnsi="Cambria Math"/>
                      <w:color w:val="FF0000"/>
                      <w:sz w:val="20"/>
                      <w:szCs w:val="20"/>
                      <w:vertAlign w:val="subscript"/>
                      <w:lang w:eastAsia="ja-JP"/>
                    </w:rPr>
                    <m:t>-</m:t>
                  </m:r>
                  <m:r>
                    <m:rPr>
                      <m:sty m:val="b"/>
                    </m:rPr>
                    <w:rPr>
                      <w:rFonts w:ascii="Cambria Math" w:eastAsia="PMingLiU" w:hAnsi="Cambria Math"/>
                      <w:color w:val="FF0000"/>
                      <w:sz w:val="20"/>
                      <w:szCs w:val="20"/>
                      <w:vertAlign w:val="subscript"/>
                      <w:lang w:eastAsia="ja-JP"/>
                    </w:rPr>
                    <m:t>specific</m:t>
                  </m:r>
                </m:sub>
              </m:sSub>
              <m:r>
                <m:rPr>
                  <m:sty m:val="p"/>
                </m:rPr>
                <w:rPr>
                  <w:rFonts w:ascii="Cambria Math" w:eastAsia="PMingLiU" w:hAnsi="Cambria Math"/>
                  <w:color w:val="FF0000"/>
                  <w:sz w:val="20"/>
                  <w:szCs w:val="20"/>
                  <w:lang w:eastAsia="ja-JP"/>
                </w:rPr>
                <m:t> </m:t>
              </m:r>
            </m:oMath>
            <w:r w:rsidRPr="00062C51">
              <w:rPr>
                <w:rFonts w:eastAsia="PMingLiU"/>
                <w:color w:val="FF0000"/>
                <w:sz w:val="20"/>
                <w:szCs w:val="20"/>
                <w:lang w:eastAsia="ja-JP"/>
              </w:rPr>
              <w:t xml:space="preserve">is UE self-estimated TA to pre-compensate for the service link delay, which is calculated using the UE position and the serving satellite ephemeris. </w:t>
            </w:r>
            <w:r w:rsidRPr="00062C51">
              <w:rPr>
                <w:rFonts w:eastAsia="PMingLiU"/>
                <w:color w:val="000000"/>
                <w:sz w:val="20"/>
                <w:szCs w:val="20"/>
              </w:rPr>
              <w:t xml:space="preserve">How the UE calculates/updates </w:t>
            </w:r>
            <w:r w:rsidRPr="00062C51">
              <w:rPr>
                <w:rFonts w:eastAsia="PMingLiU"/>
                <w:sz w:val="20"/>
                <w:szCs w:val="20"/>
                <w:lang w:eastAsia="ja-JP"/>
              </w:rPr>
              <w:t>N</w:t>
            </w:r>
            <w:r w:rsidRPr="00062C51">
              <w:rPr>
                <w:rFonts w:eastAsia="PMingLiU"/>
                <w:sz w:val="20"/>
                <w:szCs w:val="20"/>
                <w:vertAlign w:val="subscript"/>
                <w:lang w:eastAsia="ja-JP"/>
              </w:rPr>
              <w:t>TA, UE-specific</w:t>
            </w:r>
            <w:r w:rsidRPr="00062C51">
              <w:rPr>
                <w:rFonts w:eastAsia="PMingLiU"/>
                <w:sz w:val="20"/>
                <w:szCs w:val="20"/>
                <w:lang w:eastAsia="ja-JP"/>
              </w:rPr>
              <w:t xml:space="preserve"> is left to UE implementation.</w:t>
            </w:r>
          </w:p>
          <w:p w14:paraId="0504BB5F" w14:textId="77777777" w:rsidR="00062C51" w:rsidRPr="00062C51" w:rsidRDefault="00062C51" w:rsidP="00062C51">
            <w:pPr>
              <w:autoSpaceDE/>
              <w:autoSpaceDN/>
              <w:adjustRightInd/>
              <w:snapToGrid/>
              <w:spacing w:after="180" w:line="276" w:lineRule="auto"/>
              <w:ind w:left="360" w:hanging="360"/>
              <w:jc w:val="left"/>
              <w:rPr>
                <w:rFonts w:ascii="Calibri" w:eastAsia="PMingLiU" w:hAnsi="Calibri" w:cs="Calibri"/>
                <w:sz w:val="20"/>
                <w:szCs w:val="20"/>
              </w:rPr>
            </w:pPr>
            <w:r w:rsidRPr="00062C51">
              <w:rPr>
                <w:rFonts w:eastAsia="PMingLiU"/>
                <w:sz w:val="20"/>
                <w:szCs w:val="20"/>
              </w:rPr>
              <w:t xml:space="preserve">-        </w:t>
            </w:r>
            <w:r w:rsidRPr="00062C51">
              <w:rPr>
                <w:rFonts w:eastAsia="PMingLiU"/>
                <w:color w:val="000000"/>
                <w:sz w:val="20"/>
                <w:szCs w:val="20"/>
              </w:rPr>
              <w:t>N</w:t>
            </w:r>
            <w:r w:rsidRPr="00062C51">
              <w:rPr>
                <w:rFonts w:eastAsia="PMingLiU"/>
                <w:color w:val="000000"/>
                <w:sz w:val="20"/>
                <w:szCs w:val="20"/>
                <w:vertAlign w:val="subscript"/>
              </w:rPr>
              <w:t>TA,common</w:t>
            </w:r>
            <w:r w:rsidRPr="00062C51">
              <w:rPr>
                <w:rFonts w:eastAsia="PMingLiU"/>
                <w:color w:val="000000"/>
                <w:sz w:val="20"/>
                <w:szCs w:val="20"/>
              </w:rPr>
              <w:t xml:space="preserve"> is updated autonomously by the UE based on the </w:t>
            </w:r>
            <w:r w:rsidRPr="00062C51">
              <w:rPr>
                <w:rFonts w:eastAsia="PMingLiU"/>
                <w:b/>
                <w:bCs/>
                <w:color w:val="FF0000"/>
                <w:sz w:val="20"/>
                <w:szCs w:val="20"/>
              </w:rPr>
              <w:t>Common TA</w:t>
            </w:r>
            <w:r w:rsidRPr="00062C51">
              <w:rPr>
                <w:rFonts w:eastAsia="PMingLiU"/>
                <w:color w:val="FF0000"/>
                <w:sz w:val="20"/>
                <w:szCs w:val="20"/>
              </w:rPr>
              <w:t xml:space="preserve"> </w:t>
            </w:r>
            <w:r w:rsidRPr="00062C51">
              <w:rPr>
                <w:rFonts w:eastAsia="PMingLiU"/>
                <w:color w:val="000000"/>
                <w:sz w:val="20"/>
                <w:szCs w:val="20"/>
              </w:rPr>
              <w:t xml:space="preserve">parameters indicated by the Network </w:t>
            </w:r>
          </w:p>
          <w:p w14:paraId="671C3D45" w14:textId="66414CD5" w:rsidR="00062C51" w:rsidRPr="00062C51" w:rsidRDefault="00062C51" w:rsidP="00062C51">
            <w:pPr>
              <w:autoSpaceDE/>
              <w:autoSpaceDN/>
              <w:adjustRightInd/>
              <w:snapToGrid/>
              <w:spacing w:after="180" w:line="276" w:lineRule="auto"/>
              <w:ind w:left="720" w:hanging="360"/>
              <w:jc w:val="left"/>
              <w:rPr>
                <w:rFonts w:eastAsia="PMingLiU"/>
                <w:sz w:val="20"/>
                <w:szCs w:val="20"/>
              </w:rPr>
            </w:pPr>
            <w:r w:rsidRPr="00062C51">
              <w:rPr>
                <w:rFonts w:ascii="Wingdings" w:eastAsia="PMingLiU" w:hAnsi="Wingdings"/>
                <w:sz w:val="20"/>
                <w:szCs w:val="20"/>
              </w:rPr>
              <w:lastRenderedPageBreak/>
              <w:t></w:t>
            </w:r>
            <w:r w:rsidRPr="00062C51">
              <w:rPr>
                <w:rFonts w:eastAsia="PMingLiU"/>
                <w:sz w:val="20"/>
                <w:szCs w:val="20"/>
              </w:rPr>
              <w:t xml:space="preserve">  </w:t>
            </w:r>
            <w:r w:rsidRPr="00062C51">
              <w:rPr>
                <w:rFonts w:eastAsia="PMingLiU"/>
                <w:color w:val="000000"/>
                <w:sz w:val="20"/>
                <w:szCs w:val="20"/>
              </w:rPr>
              <w:t>FFS: How the UE calculates/updates the N</w:t>
            </w:r>
            <w:r w:rsidRPr="00062C51">
              <w:rPr>
                <w:rFonts w:eastAsia="PMingLiU"/>
                <w:color w:val="000000"/>
                <w:sz w:val="20"/>
                <w:szCs w:val="20"/>
                <w:vertAlign w:val="subscript"/>
              </w:rPr>
              <w:t>TA,common</w:t>
            </w:r>
          </w:p>
        </w:tc>
      </w:tr>
    </w:tbl>
    <w:p w14:paraId="4834872C" w14:textId="7A28543C" w:rsidR="004856A7" w:rsidRDefault="004856A7" w:rsidP="004856A7">
      <w:pPr>
        <w:tabs>
          <w:tab w:val="left" w:pos="1622"/>
        </w:tabs>
        <w:autoSpaceDE/>
        <w:autoSpaceDN/>
        <w:adjustRightInd/>
        <w:snapToGrid/>
        <w:spacing w:after="200" w:line="276" w:lineRule="auto"/>
        <w:rPr>
          <w:lang w:eastAsia="zh-CN"/>
        </w:rPr>
      </w:pPr>
      <w:r>
        <w:rPr>
          <w:lang w:eastAsia="zh-CN"/>
        </w:rPr>
        <w:lastRenderedPageBreak/>
        <w:t xml:space="preserve">Regarding of the formula to be used for UE-specific TA, it is reasonable to leave it as an UE implementation. There is no needs to introduce additional description for DL and UL, separately. </w:t>
      </w:r>
      <w:r w:rsidRPr="00367119">
        <w:rPr>
          <w:lang w:eastAsia="zh-CN"/>
        </w:rPr>
        <w:t>N</w:t>
      </w:r>
      <w:r w:rsidRPr="00367119">
        <w:rPr>
          <w:vertAlign w:val="subscript"/>
          <w:lang w:eastAsia="zh-CN"/>
        </w:rPr>
        <w:t>TA,common</w:t>
      </w:r>
      <w:r w:rsidRPr="00367119">
        <w:rPr>
          <w:lang w:eastAsia="zh-CN"/>
        </w:rPr>
        <w:t xml:space="preserve"> is updated autonomously by the UE based on the parameters acquired from SIB</w:t>
      </w:r>
      <w:r>
        <w:rPr>
          <w:lang w:eastAsia="zh-CN"/>
        </w:rPr>
        <w:t xml:space="preserve">. </w:t>
      </w:r>
      <w:r w:rsidRPr="00367119">
        <w:rPr>
          <w:lang w:eastAsia="zh-CN"/>
        </w:rPr>
        <w:t xml:space="preserve">When SIB has not </w:t>
      </w:r>
      <w:r>
        <w:rPr>
          <w:lang w:eastAsia="zh-CN"/>
        </w:rPr>
        <w:t>signaled,</w:t>
      </w:r>
      <w:r w:rsidRPr="00367119">
        <w:rPr>
          <w:lang w:eastAsia="zh-CN"/>
        </w:rPr>
        <w:t xml:space="preserve"> the N</w:t>
      </w:r>
      <w:r w:rsidRPr="00367119">
        <w:rPr>
          <w:vertAlign w:val="subscript"/>
          <w:lang w:eastAsia="zh-CN"/>
        </w:rPr>
        <w:t>TA,common</w:t>
      </w:r>
      <w:r w:rsidRPr="00367119">
        <w:rPr>
          <w:lang w:eastAsia="zh-CN"/>
        </w:rPr>
        <w:t xml:space="preserve"> =0</w:t>
      </w:r>
      <w:r>
        <w:rPr>
          <w:lang w:eastAsia="zh-CN"/>
        </w:rPr>
        <w:t>. T</w:t>
      </w:r>
      <w:r w:rsidRPr="001D5337">
        <w:rPr>
          <w:lang w:eastAsia="zh-CN"/>
        </w:rPr>
        <w:t>he f</w:t>
      </w:r>
      <w:r>
        <w:rPr>
          <w:lang w:eastAsia="zh-CN"/>
        </w:rPr>
        <w:t>ormula to be used for Common TA is based i</w:t>
      </w:r>
      <w:r w:rsidRPr="001D5337">
        <w:rPr>
          <w:lang w:eastAsia="zh-CN"/>
        </w:rPr>
        <w:t xml:space="preserve">ndication of </w:t>
      </w:r>
      <w:r>
        <w:rPr>
          <w:lang w:eastAsia="zh-CN"/>
        </w:rPr>
        <w:t>c</w:t>
      </w:r>
      <w:r w:rsidRPr="001D5337">
        <w:rPr>
          <w:lang w:eastAsia="zh-CN"/>
        </w:rPr>
        <w:t>ommon TA drift parameters</w:t>
      </w:r>
      <w:r w:rsidR="00062C51">
        <w:rPr>
          <w:lang w:eastAsia="zh-CN"/>
        </w:rPr>
        <w:t xml:space="preserve">, which </w:t>
      </w:r>
      <w:r w:rsidR="00062C51">
        <w:rPr>
          <w:rFonts w:eastAsia="宋体"/>
          <w:lang w:eastAsia="zh-CN"/>
        </w:rPr>
        <w:t>can also be up to UE implementation</w:t>
      </w:r>
      <w:r>
        <w:rPr>
          <w:lang w:eastAsia="zh-CN"/>
        </w:rPr>
        <w:t>.</w:t>
      </w:r>
    </w:p>
    <w:p w14:paraId="026D37D2" w14:textId="1C3E1BA6" w:rsidR="005023FC" w:rsidRPr="004856A7" w:rsidRDefault="005023FC" w:rsidP="005023FC">
      <w:pPr>
        <w:tabs>
          <w:tab w:val="left" w:pos="1622"/>
        </w:tabs>
        <w:autoSpaceDE/>
        <w:autoSpaceDN/>
        <w:adjustRightInd/>
        <w:snapToGrid/>
        <w:spacing w:after="200" w:line="276" w:lineRule="auto"/>
        <w:rPr>
          <w:b/>
          <w:i/>
          <w:lang w:eastAsia="zh-CN"/>
        </w:rPr>
      </w:pPr>
      <w:r w:rsidRPr="004856A7">
        <w:rPr>
          <w:b/>
          <w:i/>
          <w:lang w:eastAsia="zh-CN"/>
        </w:rPr>
        <w:t xml:space="preserve">Proposal </w:t>
      </w:r>
      <w:r w:rsidR="00BF2F39">
        <w:rPr>
          <w:b/>
          <w:i/>
          <w:lang w:eastAsia="zh-CN"/>
        </w:rPr>
        <w:t>5</w:t>
      </w:r>
      <w:r w:rsidRPr="004856A7">
        <w:rPr>
          <w:b/>
          <w:i/>
          <w:lang w:eastAsia="zh-CN"/>
        </w:rPr>
        <w:t>: The calculation of UE-specific TA is up to UE implementation.</w:t>
      </w:r>
    </w:p>
    <w:p w14:paraId="23CC92A5" w14:textId="77777777" w:rsidR="005C65CE" w:rsidRPr="005C65CE" w:rsidRDefault="005C65CE" w:rsidP="005C65CE">
      <w:pPr>
        <w:rPr>
          <w:lang w:eastAsia="zh-CN"/>
        </w:rPr>
      </w:pPr>
    </w:p>
    <w:p w14:paraId="750C811C" w14:textId="51BBEEC6" w:rsidR="00C16866" w:rsidRPr="0000034C" w:rsidRDefault="00E64A7B" w:rsidP="00BE7A3F">
      <w:pPr>
        <w:pStyle w:val="1"/>
        <w:rPr>
          <w:lang w:eastAsia="zh-CN"/>
        </w:rPr>
      </w:pPr>
      <w:r w:rsidRPr="0000034C">
        <w:rPr>
          <w:lang w:eastAsia="zh-CN"/>
        </w:rPr>
        <w:t>UL Frequency adjustment for UE in RRC connected mode</w:t>
      </w:r>
    </w:p>
    <w:p w14:paraId="19D6C031" w14:textId="77777777" w:rsidR="00C16866" w:rsidRDefault="00C16866" w:rsidP="00C16866">
      <w:pPr>
        <w:rPr>
          <w:lang w:eastAsia="zh-CN"/>
        </w:rPr>
      </w:pPr>
      <w:r>
        <w:rPr>
          <w:lang w:eastAsia="zh-CN"/>
        </w:rPr>
        <w:t>For the UL frequency compensation, at least for LEO system, the following solutions are identified with consideration on the beam specific post-compensation of common frequency offset at the network side in R16 SI:</w:t>
      </w:r>
    </w:p>
    <w:p w14:paraId="5E97E6B3" w14:textId="77777777" w:rsidR="00C16866" w:rsidRDefault="00C16866" w:rsidP="00507047">
      <w:pPr>
        <w:pStyle w:val="aff4"/>
        <w:numPr>
          <w:ilvl w:val="0"/>
          <w:numId w:val="29"/>
        </w:numPr>
        <w:ind w:firstLineChars="0"/>
        <w:rPr>
          <w:lang w:eastAsia="zh-CN"/>
        </w:rPr>
      </w:pPr>
      <w:r>
        <w:rPr>
          <w:lang w:eastAsia="zh-CN"/>
        </w:rPr>
        <w:t xml:space="preserve">Option-1: </w:t>
      </w:r>
      <w:bookmarkStart w:id="6" w:name="OLE_LINK16"/>
      <w:bookmarkStart w:id="7" w:name="OLE_LINK17"/>
      <w:r>
        <w:rPr>
          <w:lang w:eastAsia="zh-CN"/>
        </w:rPr>
        <w:t>Both the estimation and</w:t>
      </w:r>
      <w:bookmarkEnd w:id="6"/>
      <w:bookmarkEnd w:id="7"/>
      <w:r>
        <w:rPr>
          <w:lang w:eastAsia="zh-CN"/>
        </w:rPr>
        <w:t xml:space="preserve"> pre-compensation of UE-specific frequency offset are conducted at the UE side. The acquisition of this value can be done by utilizing DL reference signals, UE location and satellite ephemeris.</w:t>
      </w:r>
    </w:p>
    <w:p w14:paraId="047A4523" w14:textId="77777777" w:rsidR="00C16866" w:rsidRDefault="00C16866" w:rsidP="00507047">
      <w:pPr>
        <w:pStyle w:val="aff4"/>
        <w:numPr>
          <w:ilvl w:val="0"/>
          <w:numId w:val="28"/>
        </w:numPr>
        <w:ind w:firstLineChars="0"/>
        <w:rPr>
          <w:lang w:eastAsia="zh-CN"/>
        </w:rPr>
      </w:pPr>
      <w:r>
        <w:rPr>
          <w:lang w:eastAsia="zh-CN"/>
        </w:rPr>
        <w:t>Option-2: The required frequency offset for UL frequency compensation at least in LEO systems is indicated by the network to UE. The acquisition on this value can be done at the network side with detection of UL signals, e.g., preamble.</w:t>
      </w:r>
    </w:p>
    <w:p w14:paraId="0183D83E" w14:textId="77777777" w:rsidR="00373835" w:rsidRDefault="00373835" w:rsidP="00373835">
      <w:pPr>
        <w:pStyle w:val="aff4"/>
        <w:ind w:left="988" w:firstLineChars="0" w:firstLine="0"/>
        <w:rPr>
          <w:lang w:eastAsia="zh-CN"/>
        </w:rPr>
      </w:pPr>
    </w:p>
    <w:p w14:paraId="07F7008F" w14:textId="0FEA28C0" w:rsidR="006C5A9F" w:rsidRDefault="005D3AC3" w:rsidP="005D3AC3">
      <w:pPr>
        <w:pStyle w:val="2"/>
        <w:rPr>
          <w:lang w:eastAsia="zh-CN"/>
        </w:rPr>
      </w:pPr>
      <w:r w:rsidRPr="005D3AC3">
        <w:rPr>
          <w:lang w:eastAsia="zh-CN"/>
        </w:rPr>
        <w:t>Common frequency pre-compensation offset on DL service link</w:t>
      </w:r>
    </w:p>
    <w:p w14:paraId="43E61555" w14:textId="35FBEE6A" w:rsidR="005D3AC3" w:rsidRDefault="002C21E6" w:rsidP="005D3AC3">
      <w:pPr>
        <w:rPr>
          <w:lang w:eastAsia="zh-CN"/>
        </w:rPr>
      </w:pPr>
      <w:r w:rsidRPr="002C21E6">
        <w:rPr>
          <w:lang w:eastAsia="zh-CN"/>
        </w:rPr>
        <w:t>In RAN1#10</w:t>
      </w:r>
      <w:r w:rsidR="00857C93">
        <w:rPr>
          <w:lang w:eastAsia="zh-CN"/>
        </w:rPr>
        <w:t>6</w:t>
      </w:r>
      <w:r w:rsidR="00857C93">
        <w:rPr>
          <w:rFonts w:hint="eastAsia"/>
          <w:lang w:eastAsia="zh-CN"/>
        </w:rPr>
        <w:t>b</w:t>
      </w:r>
      <w:r w:rsidRPr="002C21E6">
        <w:rPr>
          <w:lang w:eastAsia="zh-CN"/>
        </w:rPr>
        <w:t>e, the following FL recommendation is made</w:t>
      </w:r>
      <w:r w:rsidR="000C795B">
        <w:rPr>
          <w:lang w:eastAsia="zh-CN"/>
        </w:rPr>
        <w:t xml:space="preserve"> [</w:t>
      </w:r>
      <w:r w:rsidR="00082EA5">
        <w:rPr>
          <w:lang w:eastAsia="zh-CN"/>
        </w:rPr>
        <w:t>2</w:t>
      </w:r>
      <w:r w:rsidR="000C795B">
        <w:rPr>
          <w:lang w:eastAsia="zh-CN"/>
        </w:rPr>
        <w:t>]</w:t>
      </w:r>
      <w:r w:rsidRPr="002C21E6">
        <w:rPr>
          <w:lang w:eastAsia="zh-CN"/>
        </w:rPr>
        <w:t>.</w:t>
      </w:r>
    </w:p>
    <w:tbl>
      <w:tblPr>
        <w:tblStyle w:val="aff1"/>
        <w:tblW w:w="0" w:type="auto"/>
        <w:tblLook w:val="04A0" w:firstRow="1" w:lastRow="0" w:firstColumn="1" w:lastColumn="0" w:noHBand="0" w:noVBand="1"/>
      </w:tblPr>
      <w:tblGrid>
        <w:gridCol w:w="9307"/>
      </w:tblGrid>
      <w:tr w:rsidR="002C21E6" w14:paraId="58CB1BA7" w14:textId="77777777" w:rsidTr="002C21E6">
        <w:tc>
          <w:tcPr>
            <w:tcW w:w="9307" w:type="dxa"/>
          </w:tcPr>
          <w:p w14:paraId="7A7C3245" w14:textId="77777777" w:rsidR="00857C93" w:rsidRPr="00857C93" w:rsidRDefault="00857C93" w:rsidP="00857C93">
            <w:pPr>
              <w:autoSpaceDE/>
              <w:autoSpaceDN/>
              <w:adjustRightInd/>
              <w:snapToGrid/>
              <w:spacing w:after="180"/>
              <w:jc w:val="left"/>
              <w:rPr>
                <w:rFonts w:eastAsia="PMingLiU"/>
                <w:b/>
                <w:sz w:val="20"/>
                <w:szCs w:val="20"/>
              </w:rPr>
            </w:pPr>
            <w:r w:rsidRPr="00857C93">
              <w:rPr>
                <w:rFonts w:eastAsia="PMingLiU"/>
                <w:b/>
                <w:sz w:val="20"/>
                <w:szCs w:val="20"/>
                <w:highlight w:val="cyan"/>
              </w:rPr>
              <w:t>FL Recommendation:</w:t>
            </w:r>
            <w:r w:rsidRPr="00857C93">
              <w:rPr>
                <w:rFonts w:eastAsia="PMingLiU"/>
                <w:b/>
                <w:sz w:val="20"/>
                <w:szCs w:val="20"/>
              </w:rPr>
              <w:t xml:space="preserve"> </w:t>
            </w:r>
          </w:p>
          <w:p w14:paraId="09A182D9" w14:textId="77777777" w:rsidR="00857C93" w:rsidRPr="00857C93" w:rsidRDefault="00857C93" w:rsidP="00857C93">
            <w:pPr>
              <w:autoSpaceDE/>
              <w:autoSpaceDN/>
              <w:adjustRightInd/>
              <w:snapToGrid/>
              <w:spacing w:after="180"/>
              <w:jc w:val="left"/>
              <w:rPr>
                <w:rFonts w:eastAsia="PMingLiU"/>
                <w:b/>
                <w:sz w:val="20"/>
                <w:szCs w:val="20"/>
              </w:rPr>
            </w:pPr>
            <w:r w:rsidRPr="00857C93">
              <w:rPr>
                <w:rFonts w:eastAsia="PMingLiU"/>
                <w:b/>
                <w:sz w:val="20"/>
                <w:szCs w:val="20"/>
                <w:highlight w:val="cyan"/>
              </w:rPr>
              <w:t>On issue#8: Companies are encouraged to read each other views expressed within different contributions and during different round of discussions during last RAN1 meetings.</w:t>
            </w:r>
          </w:p>
          <w:p w14:paraId="14256307" w14:textId="77777777" w:rsidR="00857C93" w:rsidRPr="00857C93" w:rsidRDefault="00857C93" w:rsidP="00857C93">
            <w:pPr>
              <w:autoSpaceDE/>
              <w:autoSpaceDN/>
              <w:adjustRightInd/>
              <w:snapToGrid/>
              <w:spacing w:after="180"/>
              <w:jc w:val="left"/>
              <w:rPr>
                <w:rFonts w:eastAsia="PMingLiU"/>
                <w:b/>
                <w:sz w:val="20"/>
                <w:szCs w:val="20"/>
                <w:highlight w:val="cyan"/>
              </w:rPr>
            </w:pPr>
            <w:r w:rsidRPr="00857C93">
              <w:rPr>
                <w:rFonts w:eastAsia="PMingLiU"/>
                <w:b/>
                <w:sz w:val="20"/>
                <w:szCs w:val="20"/>
                <w:highlight w:val="cyan"/>
              </w:rPr>
              <w:t xml:space="preserve">In next RAN1 meeting, companies are encouraged to discuss/propose what would be the reasonable way forward: </w:t>
            </w:r>
          </w:p>
          <w:p w14:paraId="7954ACC0" w14:textId="77777777" w:rsidR="00857C93" w:rsidRPr="00857C93" w:rsidRDefault="00857C93" w:rsidP="00857C93">
            <w:pPr>
              <w:numPr>
                <w:ilvl w:val="0"/>
                <w:numId w:val="49"/>
              </w:numPr>
              <w:autoSpaceDE/>
              <w:autoSpaceDN/>
              <w:adjustRightInd/>
              <w:snapToGrid/>
              <w:spacing w:after="180"/>
              <w:jc w:val="left"/>
              <w:rPr>
                <w:rFonts w:eastAsia="PMingLiU"/>
                <w:b/>
                <w:sz w:val="20"/>
                <w:szCs w:val="20"/>
                <w:highlight w:val="cyan"/>
              </w:rPr>
            </w:pPr>
            <w:r w:rsidRPr="00857C93">
              <w:rPr>
                <w:rFonts w:eastAsia="PMingLiU"/>
                <w:b/>
                <w:sz w:val="20"/>
                <w:szCs w:val="20"/>
                <w:highlight w:val="cyan"/>
              </w:rPr>
              <w:t>Option 1: Deprioritize support of Common DL frequency compensation for the service link Doppler shift.</w:t>
            </w:r>
          </w:p>
          <w:p w14:paraId="40743E35" w14:textId="77777777" w:rsidR="00857C93" w:rsidRPr="00857C93" w:rsidRDefault="00857C93" w:rsidP="00857C93">
            <w:pPr>
              <w:numPr>
                <w:ilvl w:val="0"/>
                <w:numId w:val="49"/>
              </w:numPr>
              <w:autoSpaceDE/>
              <w:autoSpaceDN/>
              <w:adjustRightInd/>
              <w:snapToGrid/>
              <w:spacing w:after="180"/>
              <w:jc w:val="left"/>
              <w:rPr>
                <w:rFonts w:eastAsia="PMingLiU"/>
                <w:b/>
                <w:sz w:val="20"/>
                <w:szCs w:val="20"/>
                <w:highlight w:val="cyan"/>
              </w:rPr>
            </w:pPr>
            <w:r w:rsidRPr="00857C93">
              <w:rPr>
                <w:rFonts w:eastAsia="PMingLiU"/>
                <w:b/>
                <w:sz w:val="20"/>
                <w:szCs w:val="20"/>
                <w:highlight w:val="cyan"/>
              </w:rPr>
              <w:t>Option 2: Common DL frequency compensation for the service link Doppler shift is supported:</w:t>
            </w:r>
          </w:p>
          <w:p w14:paraId="468345DB" w14:textId="77777777" w:rsidR="00857C93" w:rsidRPr="00857C93" w:rsidRDefault="00857C93" w:rsidP="00857C93">
            <w:pPr>
              <w:numPr>
                <w:ilvl w:val="1"/>
                <w:numId w:val="49"/>
              </w:numPr>
              <w:autoSpaceDE/>
              <w:autoSpaceDN/>
              <w:adjustRightInd/>
              <w:snapToGrid/>
              <w:spacing w:after="180"/>
              <w:jc w:val="left"/>
              <w:rPr>
                <w:rFonts w:eastAsia="PMingLiU"/>
                <w:b/>
                <w:sz w:val="20"/>
                <w:szCs w:val="20"/>
                <w:highlight w:val="cyan"/>
              </w:rPr>
            </w:pPr>
            <w:r w:rsidRPr="00857C93">
              <w:rPr>
                <w:rFonts w:eastAsia="PMingLiU"/>
                <w:b/>
                <w:sz w:val="20"/>
                <w:szCs w:val="20"/>
                <w:highlight w:val="cyan"/>
              </w:rPr>
              <w:t>Proponents are encouraged to provide more details on the signaling of the amount of compensated frequency (amount of indicated compensated frequency, granularity, indication periodicity...etc )  if DL common frequency compensation is applied by the network:</w:t>
            </w:r>
          </w:p>
          <w:p w14:paraId="351BAACA" w14:textId="77777777" w:rsidR="00857C93" w:rsidRPr="00857C93" w:rsidRDefault="00857C93" w:rsidP="00857C93">
            <w:pPr>
              <w:numPr>
                <w:ilvl w:val="3"/>
                <w:numId w:val="50"/>
              </w:numPr>
              <w:autoSpaceDE/>
              <w:autoSpaceDN/>
              <w:adjustRightInd/>
              <w:snapToGrid/>
              <w:spacing w:after="180"/>
              <w:jc w:val="left"/>
              <w:rPr>
                <w:rFonts w:eastAsia="PMingLiU"/>
                <w:b/>
                <w:sz w:val="20"/>
                <w:szCs w:val="20"/>
                <w:highlight w:val="cyan"/>
              </w:rPr>
            </w:pPr>
            <w:r w:rsidRPr="00857C93">
              <w:rPr>
                <w:rFonts w:eastAsia="PMingLiU"/>
                <w:b/>
                <w:sz w:val="20"/>
                <w:szCs w:val="20"/>
                <w:highlight w:val="cyan"/>
              </w:rPr>
              <w:t>For Earth moving cell/beam</w:t>
            </w:r>
          </w:p>
          <w:p w14:paraId="35354CAB" w14:textId="5E924DDE" w:rsidR="002C21E6" w:rsidRPr="00857C93" w:rsidRDefault="00857C93" w:rsidP="00857C93">
            <w:pPr>
              <w:numPr>
                <w:ilvl w:val="3"/>
                <w:numId w:val="50"/>
              </w:numPr>
              <w:autoSpaceDE/>
              <w:autoSpaceDN/>
              <w:adjustRightInd/>
              <w:snapToGrid/>
              <w:spacing w:after="180"/>
              <w:jc w:val="left"/>
              <w:rPr>
                <w:rFonts w:eastAsia="PMingLiU"/>
                <w:b/>
                <w:sz w:val="20"/>
                <w:szCs w:val="20"/>
                <w:highlight w:val="cyan"/>
              </w:rPr>
            </w:pPr>
            <w:r w:rsidRPr="00857C93">
              <w:rPr>
                <w:rFonts w:eastAsia="PMingLiU"/>
                <w:b/>
                <w:sz w:val="20"/>
                <w:szCs w:val="20"/>
                <w:highlight w:val="cyan"/>
              </w:rPr>
              <w:t>For Earth fixed cell/beam</w:t>
            </w:r>
          </w:p>
        </w:tc>
      </w:tr>
    </w:tbl>
    <w:p w14:paraId="3374F052" w14:textId="3C103802" w:rsidR="002C21E6" w:rsidRDefault="00731CAE" w:rsidP="00731CAE">
      <w:pPr>
        <w:rPr>
          <w:lang w:eastAsia="zh-CN"/>
        </w:rPr>
      </w:pPr>
      <w:r>
        <w:rPr>
          <w:rFonts w:hint="eastAsia"/>
          <w:lang w:eastAsia="zh-CN"/>
        </w:rPr>
        <w:t xml:space="preserve">In R16 SI, </w:t>
      </w:r>
      <w:r w:rsidRPr="00731CAE">
        <w:rPr>
          <w:lang w:eastAsia="zh-CN"/>
        </w:rPr>
        <w:t xml:space="preserve">the performance evaluation on the DL synchronization performance is conducted. </w:t>
      </w:r>
      <w:r>
        <w:rPr>
          <w:lang w:eastAsia="zh-CN"/>
        </w:rPr>
        <w:t>It is observed that for DL initial synchronization, robust performance can be provided by the SSB design in Rel-15 in case of GEO and LEO with beam specific pre-compensation of common frequency shift, e.g., conducted with respect to the spot beam center at network side, respectively. However, for the LEO without pre-compensation of the frequency offset, additional complexity is needed at UE receiver to achieve robust DL initial synchronization performance based on Rel-15 SSB. No further enhancement on the SSB is needed.</w:t>
      </w:r>
    </w:p>
    <w:p w14:paraId="2834489E" w14:textId="49373DE0" w:rsidR="002C21E6" w:rsidRDefault="00731CAE" w:rsidP="005D3AC3">
      <w:pPr>
        <w:rPr>
          <w:lang w:eastAsia="zh-CN"/>
        </w:rPr>
      </w:pPr>
      <w:r>
        <w:rPr>
          <w:lang w:eastAsia="zh-CN"/>
        </w:rPr>
        <w:t xml:space="preserve">In our view, </w:t>
      </w:r>
      <w:r w:rsidR="00857C93">
        <w:rPr>
          <w:rFonts w:hint="eastAsia"/>
          <w:lang w:eastAsia="zh-CN"/>
        </w:rPr>
        <w:t>c</w:t>
      </w:r>
      <w:r w:rsidR="00857C93" w:rsidRPr="00857C93">
        <w:rPr>
          <w:lang w:eastAsia="zh-CN"/>
        </w:rPr>
        <w:t xml:space="preserve">ommon </w:t>
      </w:r>
      <w:r>
        <w:rPr>
          <w:lang w:eastAsia="zh-CN"/>
        </w:rPr>
        <w:t xml:space="preserve">DL frequency </w:t>
      </w:r>
      <w:r w:rsidRPr="00731CAE">
        <w:rPr>
          <w:lang w:eastAsia="zh-CN"/>
        </w:rPr>
        <w:t>compensation for the service link Doppler is beneficial to prevent the UEs from having to deal with a very large frequency offset in DL.</w:t>
      </w:r>
      <w:r w:rsidRPr="00731CAE">
        <w:t xml:space="preserve"> </w:t>
      </w:r>
      <w:r w:rsidR="00E879FA">
        <w:t>But, considering</w:t>
      </w:r>
      <w:r w:rsidR="00E879FA" w:rsidRPr="00E879FA">
        <w:t xml:space="preserve"> the limited time</w:t>
      </w:r>
      <w:r w:rsidR="00E879FA">
        <w:t xml:space="preserve"> in R17</w:t>
      </w:r>
      <w:r w:rsidR="00E879FA" w:rsidRPr="00E879FA">
        <w:t xml:space="preserve">, </w:t>
      </w:r>
      <w:r w:rsidR="00E879FA">
        <w:lastRenderedPageBreak/>
        <w:t>we agree</w:t>
      </w:r>
      <w:r w:rsidR="00E879FA" w:rsidRPr="00E879FA">
        <w:t xml:space="preserve"> to deprioritize support of common DL frequency compensation for the service link Doppler shift in Rel-17.</w:t>
      </w:r>
    </w:p>
    <w:p w14:paraId="696D36A5" w14:textId="2FC93DC2" w:rsidR="00731CAE" w:rsidRPr="00731CAE" w:rsidRDefault="00731CAE" w:rsidP="005D3AC3">
      <w:pPr>
        <w:rPr>
          <w:b/>
          <w:i/>
          <w:lang w:eastAsia="zh-CN"/>
        </w:rPr>
      </w:pPr>
      <w:r w:rsidRPr="00731CAE">
        <w:rPr>
          <w:b/>
          <w:i/>
          <w:lang w:eastAsia="zh-CN"/>
        </w:rPr>
        <w:t>Proposal</w:t>
      </w:r>
      <w:r>
        <w:rPr>
          <w:b/>
          <w:i/>
          <w:lang w:eastAsia="zh-CN"/>
        </w:rPr>
        <w:t xml:space="preserve"> </w:t>
      </w:r>
      <w:r w:rsidR="00BF2F39">
        <w:rPr>
          <w:b/>
          <w:i/>
          <w:lang w:eastAsia="zh-CN"/>
        </w:rPr>
        <w:t>6</w:t>
      </w:r>
      <w:r w:rsidRPr="00731CAE">
        <w:rPr>
          <w:b/>
          <w:i/>
          <w:lang w:eastAsia="zh-CN"/>
        </w:rPr>
        <w:t xml:space="preserve">: </w:t>
      </w:r>
      <w:r w:rsidR="00E879FA" w:rsidRPr="00E879FA">
        <w:rPr>
          <w:b/>
          <w:i/>
          <w:lang w:eastAsia="zh-CN"/>
        </w:rPr>
        <w:t>Deprioritize support of Common DL frequency compensation for</w:t>
      </w:r>
      <w:r w:rsidR="00E879FA">
        <w:rPr>
          <w:b/>
          <w:i/>
          <w:lang w:eastAsia="zh-CN"/>
        </w:rPr>
        <w:t xml:space="preserve"> the service link Doppler shift in R17</w:t>
      </w:r>
      <w:r w:rsidRPr="00731CAE">
        <w:rPr>
          <w:b/>
          <w:i/>
          <w:lang w:eastAsia="zh-CN"/>
        </w:rPr>
        <w:t xml:space="preserve">. </w:t>
      </w:r>
    </w:p>
    <w:p w14:paraId="67C872B0" w14:textId="77777777" w:rsidR="00731CAE" w:rsidRPr="005D3AC3" w:rsidRDefault="00731CAE" w:rsidP="005D3AC3">
      <w:pPr>
        <w:rPr>
          <w:lang w:eastAsia="zh-CN"/>
        </w:rPr>
      </w:pPr>
    </w:p>
    <w:p w14:paraId="058D6065" w14:textId="60BCD39C" w:rsidR="006C5A9F" w:rsidRDefault="00BE0FDE" w:rsidP="00BE0FDE">
      <w:pPr>
        <w:pStyle w:val="2"/>
        <w:rPr>
          <w:lang w:eastAsia="zh-CN"/>
        </w:rPr>
      </w:pPr>
      <w:r w:rsidRPr="00BE0FDE">
        <w:rPr>
          <w:lang w:eastAsia="zh-CN"/>
        </w:rPr>
        <w:t>Close control loop for UL frequency alignment</w:t>
      </w:r>
    </w:p>
    <w:p w14:paraId="5C0C78B4" w14:textId="4F400CD8" w:rsidR="005C4975" w:rsidRDefault="005C4975" w:rsidP="00BE0FDE">
      <w:pPr>
        <w:rPr>
          <w:lang w:eastAsia="zh-CN"/>
        </w:rPr>
      </w:pPr>
      <w:r w:rsidRPr="005C4975">
        <w:rPr>
          <w:lang w:eastAsia="zh-CN"/>
        </w:rPr>
        <w:t>In RAN1#10</w:t>
      </w:r>
      <w:r w:rsidR="00635FAA">
        <w:rPr>
          <w:lang w:eastAsia="zh-CN"/>
        </w:rPr>
        <w:t>6</w:t>
      </w:r>
      <w:r w:rsidRPr="005C4975">
        <w:rPr>
          <w:lang w:eastAsia="zh-CN"/>
        </w:rPr>
        <w:t xml:space="preserve">e, the following </w:t>
      </w:r>
      <w:r w:rsidR="00635FAA">
        <w:rPr>
          <w:lang w:eastAsia="zh-CN"/>
        </w:rPr>
        <w:t>proposal</w:t>
      </w:r>
      <w:r w:rsidRPr="005C4975">
        <w:rPr>
          <w:lang w:eastAsia="zh-CN"/>
        </w:rPr>
        <w:t xml:space="preserve"> </w:t>
      </w:r>
      <w:r w:rsidR="00635FAA">
        <w:rPr>
          <w:lang w:eastAsia="zh-CN"/>
        </w:rPr>
        <w:t>had been</w:t>
      </w:r>
      <w:r w:rsidRPr="005C4975">
        <w:rPr>
          <w:lang w:eastAsia="zh-CN"/>
        </w:rPr>
        <w:t xml:space="preserve"> made</w:t>
      </w:r>
      <w:r w:rsidR="00B040CE">
        <w:rPr>
          <w:lang w:eastAsia="zh-CN"/>
        </w:rPr>
        <w:t xml:space="preserve"> in</w:t>
      </w:r>
      <w:r w:rsidR="000C795B">
        <w:rPr>
          <w:lang w:eastAsia="zh-CN"/>
        </w:rPr>
        <w:t xml:space="preserve"> [</w:t>
      </w:r>
      <w:r w:rsidR="00082EA5">
        <w:rPr>
          <w:lang w:eastAsia="zh-CN"/>
        </w:rPr>
        <w:t>4</w:t>
      </w:r>
      <w:r w:rsidR="000C795B">
        <w:rPr>
          <w:lang w:eastAsia="zh-CN"/>
        </w:rPr>
        <w:t>]</w:t>
      </w:r>
      <w:r w:rsidRPr="005C4975">
        <w:rPr>
          <w:lang w:eastAsia="zh-CN"/>
        </w:rPr>
        <w:t>.</w:t>
      </w:r>
    </w:p>
    <w:tbl>
      <w:tblPr>
        <w:tblStyle w:val="aff1"/>
        <w:tblW w:w="0" w:type="auto"/>
        <w:tblLook w:val="04A0" w:firstRow="1" w:lastRow="0" w:firstColumn="1" w:lastColumn="0" w:noHBand="0" w:noVBand="1"/>
      </w:tblPr>
      <w:tblGrid>
        <w:gridCol w:w="9307"/>
      </w:tblGrid>
      <w:tr w:rsidR="005C4975" w14:paraId="2B88A77C" w14:textId="77777777" w:rsidTr="005C4975">
        <w:tc>
          <w:tcPr>
            <w:tcW w:w="9307" w:type="dxa"/>
          </w:tcPr>
          <w:p w14:paraId="77DB548A" w14:textId="77777777" w:rsidR="00635FAA" w:rsidRPr="00635FAA" w:rsidRDefault="00635FAA" w:rsidP="00635FAA">
            <w:pPr>
              <w:autoSpaceDE/>
              <w:autoSpaceDN/>
              <w:adjustRightInd/>
              <w:snapToGrid/>
              <w:spacing w:after="180"/>
              <w:jc w:val="left"/>
              <w:rPr>
                <w:rFonts w:eastAsiaTheme="minorHAnsi"/>
                <w:b/>
                <w:bCs/>
                <w:sz w:val="20"/>
              </w:rPr>
            </w:pPr>
            <w:r w:rsidRPr="00635FAA">
              <w:rPr>
                <w:rFonts w:eastAsiaTheme="minorHAnsi"/>
                <w:b/>
                <w:bCs/>
                <w:sz w:val="20"/>
                <w:highlight w:val="yellow"/>
              </w:rPr>
              <w:t>Updated Proposal 1</w:t>
            </w:r>
            <w:r w:rsidRPr="00635FAA">
              <w:rPr>
                <w:rFonts w:eastAsiaTheme="minorHAnsi"/>
                <w:b/>
                <w:bCs/>
                <w:sz w:val="20"/>
              </w:rPr>
              <w:t>1</w:t>
            </w:r>
          </w:p>
          <w:p w14:paraId="3447358F" w14:textId="77777777" w:rsidR="00635FAA" w:rsidRPr="00635FAA" w:rsidRDefault="00635FAA" w:rsidP="00635FAA">
            <w:pPr>
              <w:autoSpaceDE/>
              <w:autoSpaceDN/>
              <w:adjustRightInd/>
              <w:snapToGrid/>
              <w:spacing w:after="180"/>
              <w:jc w:val="left"/>
              <w:rPr>
                <w:rFonts w:eastAsiaTheme="minorHAnsi"/>
                <w:b/>
                <w:bCs/>
                <w:sz w:val="20"/>
                <w:u w:val="single"/>
              </w:rPr>
            </w:pPr>
            <w:r w:rsidRPr="00635FAA">
              <w:rPr>
                <w:rFonts w:eastAsiaTheme="minorHAnsi"/>
                <w:b/>
                <w:bCs/>
                <w:sz w:val="20"/>
                <w:u w:val="single"/>
              </w:rPr>
              <w:t>Conclusion:</w:t>
            </w:r>
          </w:p>
          <w:p w14:paraId="65A950AB" w14:textId="33E81970" w:rsidR="005C4975" w:rsidRPr="00635FAA" w:rsidRDefault="00635FAA" w:rsidP="005C4975">
            <w:pPr>
              <w:autoSpaceDE/>
              <w:autoSpaceDN/>
              <w:adjustRightInd/>
              <w:snapToGrid/>
              <w:spacing w:after="180"/>
              <w:jc w:val="left"/>
              <w:rPr>
                <w:b/>
                <w:sz w:val="20"/>
                <w:szCs w:val="20"/>
                <w:lang w:val="en-GB" w:eastAsia="zh-CN"/>
              </w:rPr>
            </w:pPr>
            <w:r w:rsidRPr="00635FAA">
              <w:rPr>
                <w:b/>
                <w:sz w:val="20"/>
                <w:szCs w:val="20"/>
                <w:lang w:val="en-GB" w:eastAsia="zh-CN"/>
              </w:rPr>
              <w:t>Closed-loop UL frequency compensation is not supported in NTN Release.17</w:t>
            </w:r>
          </w:p>
        </w:tc>
      </w:tr>
    </w:tbl>
    <w:p w14:paraId="0CDC2F96" w14:textId="5CDFF364" w:rsidR="00F85F58" w:rsidRDefault="00AD4642" w:rsidP="00BE0FDE">
      <w:pPr>
        <w:rPr>
          <w:lang w:eastAsia="zh-CN"/>
        </w:rPr>
      </w:pPr>
      <w:r>
        <w:rPr>
          <w:lang w:eastAsia="zh-CN"/>
        </w:rPr>
        <w:t>F</w:t>
      </w:r>
      <w:r w:rsidRPr="00AD4642">
        <w:rPr>
          <w:lang w:eastAsia="zh-CN"/>
        </w:rPr>
        <w:t>or GNSS UE,</w:t>
      </w:r>
      <w:r>
        <w:rPr>
          <w:lang w:eastAsia="zh-CN"/>
        </w:rPr>
        <w:t xml:space="preserve"> </w:t>
      </w:r>
      <w:r w:rsidR="007D0308" w:rsidRPr="007D0308">
        <w:rPr>
          <w:lang w:eastAsia="zh-CN"/>
        </w:rPr>
        <w:t>both the estimation and UE-specific UL frequency compensation is conducted at the UE side</w:t>
      </w:r>
      <w:r w:rsidR="007D0308">
        <w:rPr>
          <w:lang w:eastAsia="zh-CN"/>
        </w:rPr>
        <w:t>, t</w:t>
      </w:r>
      <w:r w:rsidR="007D0308" w:rsidRPr="007D0308">
        <w:rPr>
          <w:lang w:eastAsia="zh-CN"/>
        </w:rPr>
        <w:t>he accuracy of estimated frequency offset for UL frequency adjustment can be ensured</w:t>
      </w:r>
      <w:r w:rsidR="007D0308">
        <w:rPr>
          <w:lang w:eastAsia="zh-CN"/>
        </w:rPr>
        <w:t>. In our view, c</w:t>
      </w:r>
      <w:r w:rsidR="007D0308" w:rsidRPr="007D0308">
        <w:rPr>
          <w:lang w:eastAsia="zh-CN"/>
        </w:rPr>
        <w:t>lose control loop for UL frequency alignment</w:t>
      </w:r>
      <w:r w:rsidR="007D0308">
        <w:rPr>
          <w:lang w:eastAsia="zh-CN"/>
        </w:rPr>
        <w:t xml:space="preserve"> is not needed.</w:t>
      </w:r>
    </w:p>
    <w:p w14:paraId="168937B2" w14:textId="302ED7E2" w:rsidR="007D0308" w:rsidRDefault="007D0308" w:rsidP="00BE0FDE">
      <w:pPr>
        <w:rPr>
          <w:b/>
          <w:i/>
          <w:lang w:eastAsia="zh-CN"/>
        </w:rPr>
      </w:pPr>
      <w:r w:rsidRPr="00693825">
        <w:rPr>
          <w:b/>
          <w:i/>
          <w:lang w:eastAsia="zh-CN"/>
        </w:rPr>
        <w:t xml:space="preserve">Proposal </w:t>
      </w:r>
      <w:r w:rsidR="00BF2F39">
        <w:rPr>
          <w:b/>
          <w:i/>
          <w:lang w:eastAsia="zh-CN"/>
        </w:rPr>
        <w:t>7</w:t>
      </w:r>
      <w:r w:rsidRPr="00693825">
        <w:rPr>
          <w:b/>
          <w:i/>
          <w:lang w:eastAsia="zh-CN"/>
        </w:rPr>
        <w:t>:</w:t>
      </w:r>
      <w:r w:rsidRPr="00693825">
        <w:rPr>
          <w:rFonts w:hint="eastAsia"/>
          <w:b/>
          <w:i/>
          <w:lang w:eastAsia="zh-CN"/>
        </w:rPr>
        <w:t xml:space="preserve"> </w:t>
      </w:r>
      <w:r w:rsidR="00082EA5" w:rsidRPr="00082EA5">
        <w:rPr>
          <w:b/>
          <w:i/>
          <w:lang w:eastAsia="zh-CN"/>
        </w:rPr>
        <w:t>Closed-loop UL frequency compensation is not supported in NTN Release.17</w:t>
      </w:r>
      <w:r w:rsidRPr="00693825">
        <w:rPr>
          <w:b/>
          <w:i/>
          <w:lang w:eastAsia="zh-CN"/>
        </w:rPr>
        <w:t>.</w:t>
      </w:r>
    </w:p>
    <w:p w14:paraId="04258B84" w14:textId="77777777" w:rsidR="005C65CE" w:rsidRDefault="005C65CE" w:rsidP="00BE0FDE">
      <w:pPr>
        <w:rPr>
          <w:b/>
          <w:i/>
          <w:lang w:eastAsia="zh-CN"/>
        </w:rPr>
      </w:pPr>
    </w:p>
    <w:p w14:paraId="253DFE9A" w14:textId="2E84DCBD" w:rsidR="00BE0FDE" w:rsidRDefault="005C65CE" w:rsidP="005C65CE">
      <w:pPr>
        <w:pStyle w:val="1"/>
        <w:rPr>
          <w:lang w:eastAsia="zh-CN"/>
        </w:rPr>
      </w:pPr>
      <w:r w:rsidRPr="005C65CE">
        <w:rPr>
          <w:lang w:eastAsia="zh-CN"/>
        </w:rPr>
        <w:t>Serving satellite ephemeris Epoch time</w:t>
      </w:r>
    </w:p>
    <w:p w14:paraId="3A1518F3" w14:textId="51C47178" w:rsidR="005C65CE" w:rsidRDefault="008F288B" w:rsidP="005C65CE">
      <w:pPr>
        <w:rPr>
          <w:lang w:eastAsia="zh-CN"/>
        </w:rPr>
      </w:pPr>
      <w:r w:rsidRPr="008F288B">
        <w:rPr>
          <w:lang w:eastAsia="zh-CN"/>
        </w:rPr>
        <w:t>In RAN1#106</w:t>
      </w:r>
      <w:r w:rsidR="00B70260">
        <w:rPr>
          <w:lang w:eastAsia="zh-CN"/>
        </w:rPr>
        <w:t>b</w:t>
      </w:r>
      <w:r w:rsidRPr="008F288B">
        <w:rPr>
          <w:lang w:eastAsia="zh-CN"/>
        </w:rPr>
        <w:t xml:space="preserve">_e, the following </w:t>
      </w:r>
      <w:r w:rsidR="00B70260">
        <w:rPr>
          <w:lang w:eastAsia="zh-CN"/>
        </w:rPr>
        <w:t>proposal</w:t>
      </w:r>
      <w:r w:rsidRPr="008F288B">
        <w:rPr>
          <w:lang w:eastAsia="zh-CN"/>
        </w:rPr>
        <w:t xml:space="preserve"> on</w:t>
      </w:r>
      <w:r w:rsidRPr="008F288B">
        <w:t xml:space="preserve"> </w:t>
      </w:r>
      <w:r>
        <w:rPr>
          <w:lang w:eastAsia="zh-CN"/>
        </w:rPr>
        <w:t>s</w:t>
      </w:r>
      <w:r w:rsidRPr="008F288B">
        <w:rPr>
          <w:lang w:eastAsia="zh-CN"/>
        </w:rPr>
        <w:t xml:space="preserve">erving satellite ephemeris </w:t>
      </w:r>
      <w:r w:rsidR="003C48AD">
        <w:rPr>
          <w:lang w:eastAsia="zh-CN"/>
        </w:rPr>
        <w:t>e</w:t>
      </w:r>
      <w:r w:rsidRPr="008F288B">
        <w:rPr>
          <w:lang w:eastAsia="zh-CN"/>
        </w:rPr>
        <w:t xml:space="preserve">poch time had been </w:t>
      </w:r>
      <w:r w:rsidR="00435C00">
        <w:rPr>
          <w:lang w:eastAsia="zh-CN"/>
        </w:rPr>
        <w:t>discussed</w:t>
      </w:r>
      <w:r w:rsidRPr="008F288B">
        <w:rPr>
          <w:lang w:eastAsia="zh-CN"/>
        </w:rPr>
        <w:t xml:space="preserve"> [</w:t>
      </w:r>
      <w:r w:rsidR="00082EA5">
        <w:rPr>
          <w:lang w:eastAsia="zh-CN"/>
        </w:rPr>
        <w:t>2</w:t>
      </w:r>
      <w:r w:rsidRPr="008F288B">
        <w:rPr>
          <w:lang w:eastAsia="zh-CN"/>
        </w:rPr>
        <w:t>].</w:t>
      </w:r>
    </w:p>
    <w:tbl>
      <w:tblPr>
        <w:tblStyle w:val="aff1"/>
        <w:tblW w:w="0" w:type="auto"/>
        <w:tblLook w:val="04A0" w:firstRow="1" w:lastRow="0" w:firstColumn="1" w:lastColumn="0" w:noHBand="0" w:noVBand="1"/>
      </w:tblPr>
      <w:tblGrid>
        <w:gridCol w:w="9307"/>
      </w:tblGrid>
      <w:tr w:rsidR="005C65CE" w:rsidRPr="005C65CE" w14:paraId="78B3EAEC" w14:textId="77777777" w:rsidTr="005C65CE">
        <w:tc>
          <w:tcPr>
            <w:tcW w:w="9307" w:type="dxa"/>
          </w:tcPr>
          <w:p w14:paraId="0B18DF0A" w14:textId="6339238B" w:rsidR="00B70260" w:rsidRDefault="00B70260" w:rsidP="00B70260">
            <w:pPr>
              <w:rPr>
                <w:lang w:eastAsia="fr-FR"/>
              </w:rPr>
            </w:pPr>
            <w:r>
              <w:rPr>
                <w:b/>
                <w:bCs/>
                <w:highlight w:val="yellow"/>
              </w:rPr>
              <w:t>Updated Proposal 11-1:</w:t>
            </w:r>
          </w:p>
          <w:p w14:paraId="54312F70" w14:textId="77777777" w:rsidR="00B70260" w:rsidRDefault="00B70260" w:rsidP="00B70260">
            <w:r>
              <w:t>One of following options is to be supported:</w:t>
            </w:r>
          </w:p>
          <w:p w14:paraId="7DF5CD5A" w14:textId="77777777" w:rsidR="00B70260" w:rsidRDefault="00B70260" w:rsidP="00B70260">
            <w:pPr>
              <w:ind w:left="720" w:hanging="360"/>
            </w:pPr>
            <w:r>
              <w:rPr>
                <w:rFonts w:ascii="Symbol" w:hAnsi="Symbol"/>
              </w:rPr>
              <w:t></w:t>
            </w:r>
            <w:r>
              <w:t>       Option 1: Serving satellite ephemeris Epoch time is implicitly known as a reference time defined by the starting time of a DL slot and/or frame by indication of the Nth slot after start of SI window of SI message carrying Serving satellite ephemeris.</w:t>
            </w:r>
          </w:p>
          <w:p w14:paraId="59D3E497" w14:textId="77777777" w:rsidR="00B70260" w:rsidRDefault="00B70260" w:rsidP="00B70260">
            <w:pPr>
              <w:ind w:left="1440" w:hanging="360"/>
            </w:pPr>
            <w:r>
              <w:rPr>
                <w:rFonts w:ascii="Symbol" w:hAnsi="Symbol"/>
              </w:rPr>
              <w:t></w:t>
            </w:r>
            <w:r>
              <w:t>       N is optionally signaled with the ephemeris (otherwise 0).</w:t>
            </w:r>
          </w:p>
          <w:p w14:paraId="30F5481A" w14:textId="77777777" w:rsidR="00B70260" w:rsidRDefault="00B70260" w:rsidP="00B70260">
            <w:pPr>
              <w:ind w:left="720" w:hanging="360"/>
            </w:pPr>
            <w:r>
              <w:rPr>
                <w:rFonts w:ascii="Symbol" w:hAnsi="Symbol"/>
              </w:rPr>
              <w:t></w:t>
            </w:r>
            <w:r>
              <w:t>       Option 2: Serving satellite ephemeris Epoch time is implicitly known as a reference time defined by the starting time of a DL sub-frame and/or frame by indication with SFN and the sub-frame number that the ephemeris data is valid for.</w:t>
            </w:r>
          </w:p>
          <w:p w14:paraId="5AD356C0" w14:textId="22158808" w:rsidR="005C65CE" w:rsidRPr="00B70260" w:rsidRDefault="00B70260" w:rsidP="00B70260">
            <w:r>
              <w:rPr>
                <w:lang w:eastAsia="x-none"/>
              </w:rPr>
              <w:t xml:space="preserve">Note: “implicitly known” means that UTC is not provided to define </w:t>
            </w:r>
            <w:r>
              <w:t>Serving satellite ephemeris Epoch time</w:t>
            </w:r>
          </w:p>
        </w:tc>
      </w:tr>
    </w:tbl>
    <w:p w14:paraId="60A1C4B7" w14:textId="3ACDA0F9" w:rsidR="005C65CE" w:rsidRDefault="00F2619B" w:rsidP="005C65CE">
      <w:pPr>
        <w:rPr>
          <w:lang w:eastAsia="zh-CN"/>
        </w:rPr>
      </w:pPr>
      <w:r w:rsidRPr="00E1229C">
        <w:rPr>
          <w:lang w:eastAsia="zh-CN"/>
        </w:rPr>
        <w:t>In our view, epoch time should be implicitly known as a reference time linked to DL slot where the SIB carrying satellite ephemeris is broadcast.</w:t>
      </w:r>
      <w:r>
        <w:rPr>
          <w:rFonts w:hint="eastAsia"/>
          <w:lang w:eastAsia="zh-CN"/>
        </w:rPr>
        <w:t xml:space="preserve"> </w:t>
      </w:r>
      <w:r w:rsidR="00E1229C" w:rsidRPr="00E1229C">
        <w:rPr>
          <w:lang w:eastAsia="zh-CN"/>
        </w:rPr>
        <w:t>We prefer that the serving satellite epoch time is set to be the end of SI window of SI message carrying serving satellite parameters.</w:t>
      </w:r>
    </w:p>
    <w:p w14:paraId="735DAB1E" w14:textId="1AA006A3" w:rsidR="00DD4092" w:rsidRPr="006E5E81" w:rsidRDefault="00F2619B" w:rsidP="005C65CE">
      <w:pPr>
        <w:rPr>
          <w:b/>
          <w:i/>
          <w:lang w:eastAsia="zh-CN"/>
        </w:rPr>
      </w:pPr>
      <w:r w:rsidRPr="00F2619B">
        <w:rPr>
          <w:b/>
          <w:i/>
          <w:lang w:eastAsia="zh-CN"/>
        </w:rPr>
        <w:t xml:space="preserve">Proposal </w:t>
      </w:r>
      <w:r w:rsidR="00043736">
        <w:rPr>
          <w:b/>
          <w:i/>
          <w:lang w:eastAsia="zh-CN"/>
        </w:rPr>
        <w:t>8</w:t>
      </w:r>
      <w:r w:rsidRPr="00F2619B">
        <w:rPr>
          <w:b/>
          <w:i/>
          <w:lang w:eastAsia="zh-CN"/>
        </w:rPr>
        <w:t xml:space="preserve">: </w:t>
      </w:r>
      <w:r w:rsidR="00E1229C">
        <w:rPr>
          <w:b/>
          <w:i/>
          <w:lang w:eastAsia="zh-CN"/>
        </w:rPr>
        <w:t>T</w:t>
      </w:r>
      <w:r w:rsidR="00E1229C" w:rsidRPr="00E1229C">
        <w:rPr>
          <w:b/>
          <w:i/>
          <w:lang w:eastAsia="zh-CN"/>
        </w:rPr>
        <w:t>he serving satellite epoch time is set to be the end of SI window of SI message carrying serving satellite parameters.</w:t>
      </w:r>
    </w:p>
    <w:p w14:paraId="7A79A02A" w14:textId="616AB307" w:rsidR="00B70260" w:rsidRDefault="00B70260" w:rsidP="00B70260">
      <w:pPr>
        <w:rPr>
          <w:lang w:eastAsia="zh-CN"/>
        </w:rPr>
      </w:pPr>
      <w:r>
        <w:rPr>
          <w:lang w:eastAsia="zh-CN"/>
        </w:rPr>
        <w:t xml:space="preserve">Furthermore, </w:t>
      </w:r>
      <w:r w:rsidR="003C48AD" w:rsidRPr="003C48AD">
        <w:rPr>
          <w:lang w:eastAsia="zh-CN"/>
        </w:rPr>
        <w:t xml:space="preserve">the following proposal on serving satellite ephemeris epoch time had been </w:t>
      </w:r>
      <w:r w:rsidR="00435C00">
        <w:rPr>
          <w:lang w:eastAsia="zh-CN"/>
        </w:rPr>
        <w:t>discussed</w:t>
      </w:r>
      <w:r w:rsidR="003C48AD">
        <w:rPr>
          <w:lang w:eastAsia="zh-CN"/>
        </w:rPr>
        <w:t xml:space="preserve"> in RAN1#106b</w:t>
      </w:r>
      <w:r w:rsidR="003C48AD" w:rsidRPr="003C48AD">
        <w:rPr>
          <w:lang w:eastAsia="zh-CN"/>
        </w:rPr>
        <w:t xml:space="preserve"> [</w:t>
      </w:r>
      <w:r w:rsidR="00082EA5">
        <w:rPr>
          <w:lang w:eastAsia="zh-CN"/>
        </w:rPr>
        <w:t>2</w:t>
      </w:r>
      <w:r w:rsidR="003C48AD" w:rsidRPr="003C48AD">
        <w:rPr>
          <w:lang w:eastAsia="zh-CN"/>
        </w:rPr>
        <w:t>]</w:t>
      </w:r>
    </w:p>
    <w:tbl>
      <w:tblPr>
        <w:tblStyle w:val="aff1"/>
        <w:tblW w:w="0" w:type="auto"/>
        <w:tblLook w:val="04A0" w:firstRow="1" w:lastRow="0" w:firstColumn="1" w:lastColumn="0" w:noHBand="0" w:noVBand="1"/>
      </w:tblPr>
      <w:tblGrid>
        <w:gridCol w:w="9307"/>
      </w:tblGrid>
      <w:tr w:rsidR="00B70260" w14:paraId="0D046E4F" w14:textId="77777777" w:rsidTr="00B70260">
        <w:tc>
          <w:tcPr>
            <w:tcW w:w="9307" w:type="dxa"/>
          </w:tcPr>
          <w:p w14:paraId="7E087768" w14:textId="77777777" w:rsidR="00B70260" w:rsidRPr="00B70260" w:rsidRDefault="00B70260" w:rsidP="00B70260">
            <w:pPr>
              <w:autoSpaceDE/>
              <w:autoSpaceDN/>
              <w:adjustRightInd/>
              <w:snapToGrid/>
              <w:spacing w:after="180"/>
              <w:jc w:val="left"/>
              <w:rPr>
                <w:rFonts w:eastAsia="PMingLiU"/>
                <w:b/>
                <w:sz w:val="20"/>
                <w:szCs w:val="20"/>
                <w:lang w:eastAsia="zh-CN"/>
              </w:rPr>
            </w:pPr>
            <w:r w:rsidRPr="00B70260">
              <w:rPr>
                <w:rFonts w:eastAsia="PMingLiU"/>
                <w:b/>
                <w:sz w:val="20"/>
                <w:szCs w:val="20"/>
                <w:highlight w:val="yellow"/>
                <w:lang w:eastAsia="zh-CN"/>
              </w:rPr>
              <w:t>Updated Proposal 11-2:</w:t>
            </w:r>
          </w:p>
          <w:p w14:paraId="25D9BF27" w14:textId="77777777" w:rsidR="00B70260" w:rsidRPr="00B70260" w:rsidRDefault="00B70260" w:rsidP="00B70260">
            <w:pPr>
              <w:autoSpaceDE/>
              <w:autoSpaceDN/>
              <w:adjustRightInd/>
              <w:snapToGrid/>
              <w:spacing w:after="0"/>
              <w:jc w:val="left"/>
              <w:rPr>
                <w:rFonts w:eastAsia="Calibri"/>
                <w:b/>
                <w:bCs/>
                <w:sz w:val="20"/>
                <w:szCs w:val="20"/>
                <w:lang w:eastAsia="fr-FR"/>
              </w:rPr>
            </w:pPr>
            <w:r w:rsidRPr="00B70260">
              <w:rPr>
                <w:rFonts w:eastAsia="Calibri"/>
                <w:b/>
                <w:bCs/>
                <w:sz w:val="20"/>
                <w:szCs w:val="20"/>
                <w:lang w:eastAsia="fr-FR"/>
              </w:rPr>
              <w:t>The reference point for epoch time of the serving satellite ephemeris should be known by UE.</w:t>
            </w:r>
          </w:p>
          <w:p w14:paraId="4563496B" w14:textId="2FB41CA1" w:rsidR="00B70260" w:rsidRPr="00B70260" w:rsidRDefault="00B70260" w:rsidP="00B70260">
            <w:pPr>
              <w:autoSpaceDE/>
              <w:autoSpaceDN/>
              <w:adjustRightInd/>
              <w:snapToGrid/>
              <w:spacing w:after="0"/>
              <w:jc w:val="left"/>
              <w:rPr>
                <w:rFonts w:eastAsia="Calibri"/>
                <w:b/>
                <w:bCs/>
                <w:sz w:val="20"/>
                <w:szCs w:val="20"/>
                <w:lang w:eastAsia="fr-FR"/>
              </w:rPr>
            </w:pPr>
            <w:r w:rsidRPr="00B70260">
              <w:rPr>
                <w:rFonts w:eastAsia="Calibri"/>
                <w:b/>
                <w:bCs/>
                <w:sz w:val="20"/>
                <w:szCs w:val="20"/>
                <w:lang w:eastAsia="fr-FR"/>
              </w:rPr>
              <w:t>FFS: Whether it is satellite or the NTN-GW</w:t>
            </w:r>
          </w:p>
        </w:tc>
      </w:tr>
    </w:tbl>
    <w:p w14:paraId="7B1B7097" w14:textId="011079CC" w:rsidR="00B70260" w:rsidRDefault="00B70260" w:rsidP="00B70260">
      <w:pPr>
        <w:rPr>
          <w:lang w:eastAsia="zh-CN"/>
        </w:rPr>
      </w:pPr>
      <w:r>
        <w:rPr>
          <w:lang w:eastAsia="zh-CN"/>
        </w:rPr>
        <w:t xml:space="preserve">In our view, </w:t>
      </w:r>
      <w:r w:rsidR="003C48AD">
        <w:rPr>
          <w:lang w:eastAsia="zh-CN"/>
        </w:rPr>
        <w:t>t</w:t>
      </w:r>
      <w:r w:rsidR="003C48AD" w:rsidRPr="003C48AD">
        <w:rPr>
          <w:lang w:eastAsia="zh-CN"/>
        </w:rPr>
        <w:t>he reference point for epoch time of the serving satellite ephemeris should be known by UE</w:t>
      </w:r>
      <w:r w:rsidR="003C48AD">
        <w:rPr>
          <w:lang w:eastAsia="zh-CN"/>
        </w:rPr>
        <w:t xml:space="preserve"> and </w:t>
      </w:r>
      <w:r>
        <w:rPr>
          <w:rFonts w:hint="eastAsia"/>
          <w:lang w:eastAsia="zh-CN"/>
        </w:rPr>
        <w:t>t</w:t>
      </w:r>
      <w:r w:rsidRPr="00F2619B">
        <w:rPr>
          <w:lang w:eastAsia="zh-CN"/>
        </w:rPr>
        <w:t>he reference point for epoch time is satellite.</w:t>
      </w:r>
      <w:r w:rsidRPr="00F2619B">
        <w:t xml:space="preserve"> </w:t>
      </w:r>
      <w:r w:rsidRPr="00F2619B">
        <w:rPr>
          <w:lang w:eastAsia="zh-CN"/>
        </w:rPr>
        <w:t>The UE can determine the epoch time based on satellite ephemeris.</w:t>
      </w:r>
    </w:p>
    <w:p w14:paraId="19047582" w14:textId="50CEE6FA" w:rsidR="00F2619B" w:rsidRDefault="003C48AD" w:rsidP="005C65CE">
      <w:pPr>
        <w:rPr>
          <w:b/>
          <w:i/>
          <w:lang w:eastAsia="zh-CN"/>
        </w:rPr>
      </w:pPr>
      <w:r>
        <w:rPr>
          <w:rFonts w:hint="eastAsia"/>
          <w:b/>
          <w:i/>
          <w:lang w:eastAsia="zh-CN"/>
        </w:rPr>
        <w:lastRenderedPageBreak/>
        <w:t>Pr</w:t>
      </w:r>
      <w:r>
        <w:rPr>
          <w:b/>
          <w:i/>
          <w:lang w:eastAsia="zh-CN"/>
        </w:rPr>
        <w:t xml:space="preserve">oposal </w:t>
      </w:r>
      <w:r w:rsidR="00BF2F39">
        <w:rPr>
          <w:b/>
          <w:i/>
          <w:lang w:eastAsia="zh-CN"/>
        </w:rPr>
        <w:t>9</w:t>
      </w:r>
      <w:r>
        <w:rPr>
          <w:b/>
          <w:i/>
          <w:lang w:eastAsia="zh-CN"/>
        </w:rPr>
        <w:t>: T</w:t>
      </w:r>
      <w:r w:rsidRPr="003C48AD">
        <w:rPr>
          <w:b/>
          <w:i/>
          <w:lang w:eastAsia="zh-CN"/>
        </w:rPr>
        <w:t>he reference point for epoch time of the serving satellite ephemeris should be known by UE and the reference point for epoch time is satellite.</w:t>
      </w:r>
    </w:p>
    <w:p w14:paraId="10D6BAEA" w14:textId="77777777" w:rsidR="003C48AD" w:rsidRPr="00BF2F39" w:rsidRDefault="003C48AD" w:rsidP="005C65CE">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6E37F775" w14:textId="06D1C6FD" w:rsidR="00AE541C" w:rsidRDefault="00AE541C" w:rsidP="00AE541C">
      <w:pPr>
        <w:rPr>
          <w:b/>
          <w:i/>
          <w:lang w:eastAsia="zh-CN"/>
        </w:rPr>
      </w:pPr>
      <w:r w:rsidRPr="00AE541C">
        <w:rPr>
          <w:b/>
          <w:i/>
          <w:lang w:eastAsia="zh-CN"/>
        </w:rPr>
        <w:t>Proposal 1: The common TA epoch time is set to be the end of SI window of SI message carrying Common TA parameters.</w:t>
      </w:r>
    </w:p>
    <w:p w14:paraId="38CB8804" w14:textId="09223AA0" w:rsidR="00AE541C" w:rsidRDefault="00AE541C" w:rsidP="00AE541C">
      <w:pPr>
        <w:rPr>
          <w:b/>
          <w:i/>
          <w:lang w:eastAsia="zh-CN"/>
        </w:rPr>
      </w:pPr>
      <w:r w:rsidRPr="00AE541C">
        <w:rPr>
          <w:b/>
          <w:i/>
          <w:lang w:eastAsia="zh-CN"/>
        </w:rPr>
        <w:t>Proposal 2: The reference point for epoch time of the common TA parameters should be known by UE and the reference point for epoch time is satellite.</w:t>
      </w:r>
    </w:p>
    <w:p w14:paraId="1EC281B4" w14:textId="77777777" w:rsidR="00AE541C" w:rsidRPr="00BA5EB8" w:rsidRDefault="00AE541C" w:rsidP="00AE541C">
      <w:pPr>
        <w:autoSpaceDE/>
        <w:autoSpaceDN/>
        <w:adjustRightInd/>
        <w:snapToGrid/>
        <w:spacing w:after="180"/>
        <w:rPr>
          <w:rFonts w:eastAsia="PMingLiU"/>
          <w:b/>
          <w:bCs/>
          <w:i/>
          <w:szCs w:val="20"/>
        </w:rPr>
      </w:pPr>
      <w:r w:rsidRPr="00BA5EB8">
        <w:rPr>
          <w:rFonts w:hint="eastAsia"/>
          <w:b/>
          <w:i/>
          <w:lang w:eastAsia="zh-CN"/>
        </w:rPr>
        <w:t xml:space="preserve">Proposal </w:t>
      </w:r>
      <w:r>
        <w:rPr>
          <w:b/>
          <w:i/>
          <w:lang w:eastAsia="zh-CN"/>
        </w:rPr>
        <w:t>3</w:t>
      </w:r>
      <w:r w:rsidRPr="00BA5EB8">
        <w:rPr>
          <w:rFonts w:hint="eastAsia"/>
          <w:b/>
          <w:i/>
          <w:lang w:eastAsia="zh-CN"/>
        </w:rPr>
        <w:t xml:space="preserve">: </w:t>
      </w:r>
      <w:r w:rsidRPr="00BA5EB8">
        <w:rPr>
          <w:rFonts w:eastAsia="PMingLiU"/>
          <w:b/>
          <w:bCs/>
          <w:i/>
          <w:szCs w:val="20"/>
        </w:rPr>
        <w:t>When TAC (</w:t>
      </w:r>
      <m:oMath>
        <m:sSub>
          <m:sSubPr>
            <m:ctrlPr>
              <w:rPr>
                <w:rFonts w:ascii="Cambria Math" w:eastAsia="宋体" w:hAnsi="Cambria Math"/>
                <w:b/>
                <w:bCs/>
                <w:i/>
                <w:szCs w:val="20"/>
              </w:rPr>
            </m:ctrlPr>
          </m:sSubPr>
          <m:e>
            <m:r>
              <m:rPr>
                <m:sty m:val="bi"/>
              </m:rPr>
              <w:rPr>
                <w:rFonts w:ascii="Cambria Math" w:eastAsia="PMingLiU" w:hAnsi="Cambria Math"/>
                <w:szCs w:val="20"/>
              </w:rPr>
              <m:t>T</m:t>
            </m:r>
          </m:e>
          <m:sub>
            <m:r>
              <m:rPr>
                <m:sty m:val="bi"/>
              </m:rPr>
              <w:rPr>
                <w:rFonts w:ascii="Cambria Math" w:eastAsia="PMingLiU" w:hAnsi="Cambria Math"/>
                <w:szCs w:val="20"/>
              </w:rPr>
              <m:t>A</m:t>
            </m:r>
          </m:sub>
        </m:sSub>
        <m:r>
          <m:rPr>
            <m:sty m:val="bi"/>
          </m:rPr>
          <w:rPr>
            <w:rFonts w:ascii="Cambria Math" w:eastAsia="PMingLiU" w:hAnsi="Cambria Math"/>
            <w:szCs w:val="20"/>
          </w:rPr>
          <m:t>)</m:t>
        </m:r>
      </m:oMath>
      <w:r w:rsidRPr="00BA5EB8">
        <w:rPr>
          <w:rFonts w:eastAsia="PMingLiU"/>
          <w:b/>
          <w:bCs/>
          <w:i/>
          <w:szCs w:val="20"/>
        </w:rPr>
        <w:t xml:space="preserve"> in msg2/msgB is received, UE receives the first adjustment and </w:t>
      </w:r>
      <m:oMath>
        <m:sSub>
          <m:sSubPr>
            <m:ctrlPr>
              <w:rPr>
                <w:rFonts w:ascii="Cambria Math" w:eastAsia="宋体" w:hAnsi="Cambria Math"/>
                <w:b/>
                <w:bCs/>
                <w:i/>
                <w:szCs w:val="20"/>
              </w:rPr>
            </m:ctrlPr>
          </m:sSubPr>
          <m:e>
            <m:r>
              <m:rPr>
                <m:sty m:val="bi"/>
              </m:rPr>
              <w:rPr>
                <w:rFonts w:ascii="Cambria Math" w:eastAsia="PMingLiU" w:hAnsi="Cambria Math"/>
                <w:szCs w:val="20"/>
              </w:rPr>
              <m:t>N</m:t>
            </m:r>
          </m:e>
          <m:sub>
            <m:r>
              <m:rPr>
                <m:sty m:val="bi"/>
              </m:rPr>
              <w:rPr>
                <w:rFonts w:ascii="Cambria Math" w:eastAsia="PMingLiU" w:hAnsi="Cambria Math"/>
                <w:szCs w:val="20"/>
              </w:rPr>
              <m:t>TA</m:t>
            </m:r>
          </m:sub>
        </m:sSub>
      </m:oMath>
      <w:r w:rsidRPr="00BA5EB8">
        <w:rPr>
          <w:rFonts w:eastAsia="PMingLiU"/>
          <w:b/>
          <w:bCs/>
          <w:i/>
          <w:szCs w:val="20"/>
        </w:rPr>
        <w:t xml:space="preserve"> is updated as follows:</w:t>
      </w:r>
    </w:p>
    <w:p w14:paraId="012FCA2B" w14:textId="5B7E3689" w:rsidR="00AE541C" w:rsidRPr="00AE541C" w:rsidRDefault="001A7B9B" w:rsidP="00AE541C">
      <w:pPr>
        <w:autoSpaceDE/>
        <w:autoSpaceDN/>
        <w:adjustRightInd/>
        <w:snapToGrid/>
        <w:spacing w:after="180"/>
        <w:jc w:val="center"/>
        <w:rPr>
          <w:b/>
          <w:i/>
          <w:sz w:val="20"/>
          <w:szCs w:val="20"/>
        </w:rPr>
      </w:pPr>
      <m:oMath>
        <m:sSub>
          <m:sSubPr>
            <m:ctrlPr>
              <w:rPr>
                <w:rFonts w:ascii="Cambria Math" w:eastAsia="宋体" w:hAnsi="Cambria Math"/>
                <w:b/>
                <w:bCs/>
                <w:i/>
                <w:sz w:val="20"/>
                <w:szCs w:val="20"/>
              </w:rPr>
            </m:ctrlPr>
          </m:sSubPr>
          <m:e>
            <m:r>
              <m:rPr>
                <m:sty m:val="bi"/>
              </m:rPr>
              <w:rPr>
                <w:rFonts w:ascii="Cambria Math" w:eastAsia="PMingLiU" w:hAnsi="Cambria Math"/>
                <w:sz w:val="20"/>
                <w:szCs w:val="20"/>
              </w:rPr>
              <m:t>N</m:t>
            </m:r>
          </m:e>
          <m:sub>
            <m:r>
              <m:rPr>
                <m:sty m:val="bi"/>
              </m:rPr>
              <w:rPr>
                <w:rFonts w:ascii="Cambria Math" w:eastAsia="PMingLiU" w:hAnsi="Cambria Math"/>
                <w:sz w:val="20"/>
                <w:szCs w:val="20"/>
              </w:rPr>
              <m:t>TA</m:t>
            </m:r>
          </m:sub>
        </m:sSub>
        <m:r>
          <m:rPr>
            <m:sty m:val="bi"/>
          </m:rPr>
          <w:rPr>
            <w:rFonts w:ascii="Cambria Math" w:eastAsia="PMingLiU" w:hAnsi="Cambria Math"/>
            <w:sz w:val="20"/>
            <w:szCs w:val="20"/>
          </w:rPr>
          <m:t>=</m:t>
        </m:r>
        <m:sSub>
          <m:sSubPr>
            <m:ctrlPr>
              <w:rPr>
                <w:rFonts w:ascii="Cambria Math" w:eastAsia="宋体" w:hAnsi="Cambria Math"/>
                <w:b/>
                <w:bCs/>
                <w:i/>
                <w:sz w:val="20"/>
                <w:szCs w:val="20"/>
              </w:rPr>
            </m:ctrlPr>
          </m:sSubPr>
          <m:e>
            <m:r>
              <m:rPr>
                <m:sty m:val="bi"/>
              </m:rPr>
              <w:rPr>
                <w:rFonts w:ascii="Cambria Math" w:eastAsia="PMingLiU" w:hAnsi="Cambria Math"/>
                <w:sz w:val="20"/>
                <w:szCs w:val="20"/>
              </w:rPr>
              <m:t>T</m:t>
            </m:r>
          </m:e>
          <m:sub>
            <m:r>
              <m:rPr>
                <m:sty m:val="bi"/>
              </m:rPr>
              <w:rPr>
                <w:rFonts w:ascii="Cambria Math" w:eastAsia="PMingLiU" w:hAnsi="Cambria Math"/>
                <w:sz w:val="20"/>
                <w:szCs w:val="20"/>
              </w:rPr>
              <m:t>A</m:t>
            </m:r>
          </m:sub>
        </m:sSub>
        <m:r>
          <m:rPr>
            <m:sty m:val="bi"/>
          </m:rPr>
          <w:rPr>
            <w:rFonts w:ascii="Cambria Math" w:eastAsia="PMingLiU" w:hAnsi="Cambria Math"/>
            <w:sz w:val="20"/>
            <w:szCs w:val="20"/>
          </w:rPr>
          <m:t>. 16.</m:t>
        </m:r>
        <m:f>
          <m:fPr>
            <m:ctrlPr>
              <w:rPr>
                <w:rFonts w:ascii="Cambria Math" w:eastAsia="宋体" w:hAnsi="Cambria Math"/>
                <w:b/>
                <w:bCs/>
                <w:i/>
                <w:sz w:val="20"/>
                <w:szCs w:val="20"/>
              </w:rPr>
            </m:ctrlPr>
          </m:fPr>
          <m:num>
            <m:r>
              <m:rPr>
                <m:sty m:val="bi"/>
              </m:rPr>
              <w:rPr>
                <w:rFonts w:ascii="Cambria Math" w:eastAsia="PMingLiU" w:hAnsi="Cambria Math"/>
                <w:sz w:val="20"/>
                <w:szCs w:val="20"/>
              </w:rPr>
              <m:t>64</m:t>
            </m:r>
          </m:num>
          <m:den>
            <m:sSup>
              <m:sSupPr>
                <m:ctrlPr>
                  <w:rPr>
                    <w:rFonts w:ascii="Cambria Math" w:eastAsiaTheme="minorHAnsi" w:hAnsi="Cambria Math"/>
                    <w:b/>
                    <w:bCs/>
                    <w:i/>
                    <w:sz w:val="20"/>
                    <w:szCs w:val="20"/>
                  </w:rPr>
                </m:ctrlPr>
              </m:sSupPr>
              <m:e>
                <m:r>
                  <m:rPr>
                    <m:sty m:val="bi"/>
                  </m:rPr>
                  <w:rPr>
                    <w:rFonts w:ascii="Cambria Math" w:eastAsia="PMingLiU" w:hAnsi="Cambria Math"/>
                    <w:sz w:val="20"/>
                    <w:szCs w:val="20"/>
                  </w:rPr>
                  <m:t>2</m:t>
                </m:r>
              </m:e>
              <m:sup>
                <m:r>
                  <m:rPr>
                    <m:sty m:val="bi"/>
                  </m:rPr>
                  <w:rPr>
                    <w:rFonts w:ascii="Cambria Math" w:eastAsia="PMingLiU" w:hAnsi="Cambria Math"/>
                    <w:sz w:val="20"/>
                    <w:szCs w:val="20"/>
                  </w:rPr>
                  <m:t>μ</m:t>
                </m:r>
              </m:sup>
            </m:sSup>
          </m:den>
        </m:f>
        <m:r>
          <m:rPr>
            <m:sty m:val="bi"/>
          </m:rPr>
          <w:rPr>
            <w:rFonts w:ascii="Cambria Math" w:eastAsia="PMingLiU" w:hAnsi="Cambria Math"/>
            <w:sz w:val="20"/>
            <w:szCs w:val="20"/>
          </w:rPr>
          <m:t xml:space="preserve"> </m:t>
        </m:r>
      </m:oMath>
      <w:r w:rsidR="00AE541C" w:rsidRPr="00BA5EB8">
        <w:rPr>
          <w:rFonts w:eastAsia="PMingLiU"/>
          <w:b/>
          <w:bCs/>
          <w:i/>
          <w:sz w:val="20"/>
          <w:szCs w:val="20"/>
        </w:rPr>
        <w:t> </w:t>
      </w:r>
      <w:r w:rsidR="00AE541C" w:rsidRPr="00BA5EB8">
        <w:rPr>
          <w:rFonts w:hint="eastAsia"/>
          <w:b/>
          <w:bCs/>
          <w:i/>
          <w:sz w:val="20"/>
          <w:szCs w:val="20"/>
          <w:lang w:eastAsia="zh-CN"/>
        </w:rPr>
        <w:t xml:space="preserve">, </w:t>
      </w:r>
      <m:oMath>
        <m:r>
          <m:rPr>
            <m:sty m:val="bi"/>
          </m:rPr>
          <w:rPr>
            <w:rFonts w:ascii="Cambria Math" w:eastAsia="PMingLiU" w:hAnsi="Cambria Math"/>
            <w:sz w:val="20"/>
            <w:szCs w:val="20"/>
          </w:rPr>
          <m:t xml:space="preserve">where, </m:t>
        </m:r>
        <m:sSub>
          <m:sSubPr>
            <m:ctrlPr>
              <w:rPr>
                <w:rFonts w:ascii="Cambria Math" w:eastAsia="宋体" w:hAnsi="Cambria Math"/>
                <w:b/>
                <w:bCs/>
                <w:i/>
                <w:sz w:val="20"/>
                <w:szCs w:val="20"/>
              </w:rPr>
            </m:ctrlPr>
          </m:sSubPr>
          <m:e>
            <m:r>
              <m:rPr>
                <m:sty m:val="bi"/>
              </m:rPr>
              <w:rPr>
                <w:rFonts w:ascii="Cambria Math" w:eastAsia="PMingLiU" w:hAnsi="Cambria Math"/>
                <w:sz w:val="20"/>
                <w:szCs w:val="20"/>
              </w:rPr>
              <m:t>T</m:t>
            </m:r>
          </m:e>
          <m:sub>
            <m:r>
              <m:rPr>
                <m:sty m:val="bi"/>
              </m:rPr>
              <w:rPr>
                <w:rFonts w:ascii="Cambria Math" w:eastAsia="PMingLiU" w:hAnsi="Cambria Math"/>
                <w:sz w:val="20"/>
                <w:szCs w:val="20"/>
              </w:rPr>
              <m:t>A</m:t>
            </m:r>
          </m:sub>
        </m:sSub>
        <m:r>
          <m:rPr>
            <m:sty m:val="bi"/>
          </m:rPr>
          <w:rPr>
            <w:rFonts w:ascii="Cambria Math" w:eastAsia="PMingLiU" w:hAnsi="Cambria Math"/>
            <w:sz w:val="20"/>
            <w:szCs w:val="20"/>
          </w:rPr>
          <m:t xml:space="preserve"> is the TAC field in msg</m:t>
        </m:r>
        <m:r>
          <m:rPr>
            <m:sty m:val="bi"/>
          </m:rPr>
          <w:rPr>
            <w:rFonts w:ascii="Cambria Math" w:eastAsia="PMingLiU" w:hAnsi="Cambria Math"/>
            <w:sz w:val="20"/>
            <w:szCs w:val="20"/>
          </w:rPr>
          <m:t>2/msgB</m:t>
        </m:r>
      </m:oMath>
    </w:p>
    <w:p w14:paraId="3A3B28B7" w14:textId="3708F8A7" w:rsidR="00AE541C" w:rsidRDefault="00AE541C" w:rsidP="00AE541C">
      <w:pPr>
        <w:rPr>
          <w:b/>
          <w:i/>
          <w:lang w:eastAsia="zh-CN"/>
        </w:rPr>
      </w:pPr>
      <w:r w:rsidRPr="00AE541C">
        <w:rPr>
          <w:b/>
          <w:i/>
          <w:lang w:eastAsia="zh-CN"/>
        </w:rPr>
        <w:t>Proposal 4: It is up to UE implementation how closed-loop TA is adjusted when N</w:t>
      </w:r>
      <w:r w:rsidRPr="00AE541C">
        <w:rPr>
          <w:b/>
          <w:i/>
          <w:vertAlign w:val="subscript"/>
          <w:lang w:eastAsia="zh-CN"/>
        </w:rPr>
        <w:t>TA,UE-specific</w:t>
      </w:r>
      <w:r w:rsidRPr="00AE541C">
        <w:rPr>
          <w:b/>
          <w:i/>
          <w:lang w:eastAsia="zh-CN"/>
        </w:rPr>
        <w:t xml:space="preserve">  or N</w:t>
      </w:r>
      <w:r w:rsidRPr="00AE541C">
        <w:rPr>
          <w:b/>
          <w:i/>
          <w:vertAlign w:val="subscript"/>
          <w:lang w:eastAsia="zh-CN"/>
        </w:rPr>
        <w:t>TA,common</w:t>
      </w:r>
      <w:r w:rsidRPr="00AE541C">
        <w:rPr>
          <w:b/>
          <w:i/>
          <w:lang w:eastAsia="zh-CN"/>
        </w:rPr>
        <w:t xml:space="preserve"> are updated in RRC connected state.</w:t>
      </w:r>
    </w:p>
    <w:p w14:paraId="65B1A0E6" w14:textId="6CF626CB" w:rsidR="00AE541C" w:rsidRDefault="00AE541C" w:rsidP="00AE541C">
      <w:pPr>
        <w:rPr>
          <w:b/>
          <w:i/>
          <w:lang w:eastAsia="zh-CN"/>
        </w:rPr>
      </w:pPr>
      <w:r w:rsidRPr="00AE541C">
        <w:rPr>
          <w:b/>
          <w:i/>
          <w:lang w:eastAsia="zh-CN"/>
        </w:rPr>
        <w:t>Proposal 5: The calculation of UE-specific TA is up to UE implementation.</w:t>
      </w:r>
    </w:p>
    <w:p w14:paraId="479E314F" w14:textId="59387371" w:rsidR="00AE541C" w:rsidRDefault="00AE541C" w:rsidP="00AE541C">
      <w:pPr>
        <w:rPr>
          <w:b/>
          <w:i/>
          <w:lang w:eastAsia="zh-CN"/>
        </w:rPr>
      </w:pPr>
      <w:r w:rsidRPr="00AE541C">
        <w:rPr>
          <w:b/>
          <w:i/>
          <w:lang w:eastAsia="zh-CN"/>
        </w:rPr>
        <w:t>Proposal 6: Deprioritize support of Common DL frequency compensation for the service link Doppler shift in R17.</w:t>
      </w:r>
    </w:p>
    <w:p w14:paraId="40EE96F3" w14:textId="7D3A7B6E" w:rsidR="00AE541C" w:rsidRDefault="00AE541C" w:rsidP="00AE541C">
      <w:pPr>
        <w:rPr>
          <w:b/>
          <w:i/>
          <w:lang w:eastAsia="zh-CN"/>
        </w:rPr>
      </w:pPr>
      <w:r w:rsidRPr="00AE541C">
        <w:rPr>
          <w:b/>
          <w:i/>
          <w:lang w:eastAsia="zh-CN"/>
        </w:rPr>
        <w:t>Proposal 7: Closed-loop UL frequency compensation is not supported in NTN Release.17.</w:t>
      </w:r>
    </w:p>
    <w:p w14:paraId="62E409F0" w14:textId="0DF9BDAF" w:rsidR="00043736" w:rsidRPr="00AE541C" w:rsidRDefault="00AE541C" w:rsidP="00AE541C">
      <w:pPr>
        <w:rPr>
          <w:b/>
          <w:i/>
          <w:lang w:eastAsia="zh-CN"/>
        </w:rPr>
      </w:pPr>
      <w:r w:rsidRPr="00F2619B">
        <w:rPr>
          <w:b/>
          <w:i/>
          <w:lang w:eastAsia="zh-CN"/>
        </w:rPr>
        <w:t xml:space="preserve">Proposal </w:t>
      </w:r>
      <w:r>
        <w:rPr>
          <w:b/>
          <w:i/>
          <w:lang w:eastAsia="zh-CN"/>
        </w:rPr>
        <w:t>8</w:t>
      </w:r>
      <w:r w:rsidRPr="00F2619B">
        <w:rPr>
          <w:b/>
          <w:i/>
          <w:lang w:eastAsia="zh-CN"/>
        </w:rPr>
        <w:t xml:space="preserve">: </w:t>
      </w:r>
      <w:r>
        <w:rPr>
          <w:b/>
          <w:i/>
          <w:lang w:eastAsia="zh-CN"/>
        </w:rPr>
        <w:t>T</w:t>
      </w:r>
      <w:r w:rsidRPr="00E1229C">
        <w:rPr>
          <w:b/>
          <w:i/>
          <w:lang w:eastAsia="zh-CN"/>
        </w:rPr>
        <w:t>he serving satellite epoch time is set to be the end of SI window of SI message carrying serving satellite parameters.</w:t>
      </w:r>
    </w:p>
    <w:p w14:paraId="2CC3EF15" w14:textId="77777777" w:rsidR="00AE541C" w:rsidRDefault="00AE541C" w:rsidP="00AE541C">
      <w:pPr>
        <w:rPr>
          <w:b/>
          <w:i/>
          <w:lang w:eastAsia="zh-CN"/>
        </w:rPr>
      </w:pPr>
      <w:r>
        <w:rPr>
          <w:rFonts w:hint="eastAsia"/>
          <w:b/>
          <w:i/>
          <w:lang w:eastAsia="zh-CN"/>
        </w:rPr>
        <w:t>Pr</w:t>
      </w:r>
      <w:r>
        <w:rPr>
          <w:b/>
          <w:i/>
          <w:lang w:eastAsia="zh-CN"/>
        </w:rPr>
        <w:t>oposal 9: T</w:t>
      </w:r>
      <w:r w:rsidRPr="003C48AD">
        <w:rPr>
          <w:b/>
          <w:i/>
          <w:lang w:eastAsia="zh-CN"/>
        </w:rPr>
        <w:t>he reference point for epoch time of the serving satellite ephemeris should be known by UE and the reference point for epoch time is satellite.</w:t>
      </w:r>
    </w:p>
    <w:p w14:paraId="059E4675" w14:textId="77777777" w:rsidR="00AE541C" w:rsidRPr="00AE541C" w:rsidRDefault="00AE541C" w:rsidP="00693825">
      <w:pPr>
        <w:autoSpaceDE/>
        <w:autoSpaceDN/>
        <w:adjustRightInd/>
        <w:snapToGrid/>
        <w:spacing w:after="0"/>
        <w:jc w:val="left"/>
        <w:rPr>
          <w:b/>
          <w:i/>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5197C2E0" w14:textId="0E195DE2" w:rsidR="002B7F96" w:rsidRPr="004945FA" w:rsidRDefault="004945FA" w:rsidP="004945FA">
      <w:pPr>
        <w:pStyle w:val="aff4"/>
        <w:numPr>
          <w:ilvl w:val="0"/>
          <w:numId w:val="30"/>
        </w:numPr>
        <w:ind w:firstLineChars="0"/>
        <w:rPr>
          <w:szCs w:val="20"/>
          <w:lang w:eastAsia="zh-CN"/>
        </w:rPr>
      </w:pPr>
      <w:bookmarkStart w:id="8" w:name="OLE_LINK11"/>
      <w:bookmarkStart w:id="9" w:name="OLE_LINK12"/>
      <w:r w:rsidRPr="004945FA">
        <w:rPr>
          <w:szCs w:val="20"/>
          <w:lang w:eastAsia="zh-CN"/>
        </w:rPr>
        <w:t>3GPP RAN1#106b-e Chairman’s Notes, October 11th – 19th, 2021.</w:t>
      </w:r>
    </w:p>
    <w:bookmarkEnd w:id="8"/>
    <w:bookmarkEnd w:id="9"/>
    <w:p w14:paraId="5387E4E9" w14:textId="095F1829" w:rsidR="004945FA" w:rsidRPr="004945FA" w:rsidRDefault="004945FA" w:rsidP="004945FA">
      <w:pPr>
        <w:pStyle w:val="aff4"/>
        <w:numPr>
          <w:ilvl w:val="0"/>
          <w:numId w:val="30"/>
        </w:numPr>
        <w:ind w:firstLineChars="0"/>
        <w:rPr>
          <w:szCs w:val="20"/>
          <w:lang w:eastAsia="zh-CN"/>
        </w:rPr>
      </w:pPr>
      <w:r w:rsidRPr="004945FA">
        <w:rPr>
          <w:szCs w:val="20"/>
          <w:lang w:eastAsia="zh-CN"/>
        </w:rPr>
        <w:t>R1-2110602</w:t>
      </w:r>
      <w:r w:rsidRPr="005B6E79">
        <w:rPr>
          <w:szCs w:val="20"/>
          <w:lang w:eastAsia="zh-CN"/>
        </w:rPr>
        <w:t>, “</w:t>
      </w:r>
      <w:r w:rsidRPr="004945FA">
        <w:rPr>
          <w:szCs w:val="20"/>
          <w:lang w:eastAsia="zh-CN"/>
        </w:rPr>
        <w:t>FL Summary #6 on enhancements on UL time and frequency synchronization for NR NTN</w:t>
      </w:r>
      <w:r w:rsidRPr="005B6E79">
        <w:rPr>
          <w:szCs w:val="20"/>
          <w:lang w:eastAsia="zh-CN"/>
        </w:rPr>
        <w:t>”, Moderator (Thales).</w:t>
      </w:r>
    </w:p>
    <w:p w14:paraId="5A94285C" w14:textId="727506AB" w:rsidR="005B6E79" w:rsidRPr="005B6E79" w:rsidRDefault="005B6E79" w:rsidP="005B6E79">
      <w:pPr>
        <w:pStyle w:val="aff4"/>
        <w:numPr>
          <w:ilvl w:val="0"/>
          <w:numId w:val="30"/>
        </w:numPr>
        <w:ind w:firstLineChars="0"/>
        <w:rPr>
          <w:szCs w:val="20"/>
          <w:lang w:eastAsia="zh-CN"/>
        </w:rPr>
      </w:pPr>
      <w:r w:rsidRPr="005B6E79">
        <w:rPr>
          <w:szCs w:val="20"/>
          <w:lang w:eastAsia="zh-CN"/>
        </w:rPr>
        <w:t>3GPP RAN1#10</w:t>
      </w:r>
      <w:r>
        <w:rPr>
          <w:szCs w:val="20"/>
          <w:lang w:eastAsia="zh-CN"/>
        </w:rPr>
        <w:t>6</w:t>
      </w:r>
      <w:r w:rsidRPr="005B6E79">
        <w:rPr>
          <w:szCs w:val="20"/>
          <w:lang w:eastAsia="zh-CN"/>
        </w:rPr>
        <w:t>_e Chairman’s Notes, August 1</w:t>
      </w:r>
      <w:r>
        <w:rPr>
          <w:szCs w:val="20"/>
          <w:lang w:eastAsia="zh-CN"/>
        </w:rPr>
        <w:t>6</w:t>
      </w:r>
      <w:r w:rsidRPr="005B6E79">
        <w:rPr>
          <w:szCs w:val="20"/>
          <w:lang w:eastAsia="zh-CN"/>
        </w:rPr>
        <w:t xml:space="preserve"> - August 2</w:t>
      </w:r>
      <w:r>
        <w:rPr>
          <w:szCs w:val="20"/>
          <w:lang w:eastAsia="zh-CN"/>
        </w:rPr>
        <w:t>7</w:t>
      </w:r>
      <w:r w:rsidRPr="005B6E79">
        <w:rPr>
          <w:szCs w:val="20"/>
          <w:lang w:eastAsia="zh-CN"/>
        </w:rPr>
        <w:t>, 2021.</w:t>
      </w:r>
    </w:p>
    <w:p w14:paraId="55AFD338" w14:textId="43C159F4" w:rsidR="005B6E79" w:rsidRPr="005B6E79" w:rsidRDefault="005B6E79" w:rsidP="005B6E79">
      <w:pPr>
        <w:pStyle w:val="aff4"/>
        <w:numPr>
          <w:ilvl w:val="0"/>
          <w:numId w:val="30"/>
        </w:numPr>
        <w:ind w:firstLineChars="0"/>
        <w:rPr>
          <w:szCs w:val="20"/>
          <w:lang w:eastAsia="zh-CN"/>
        </w:rPr>
      </w:pPr>
      <w:r w:rsidRPr="005B6E79">
        <w:rPr>
          <w:szCs w:val="20"/>
          <w:lang w:eastAsia="zh-CN"/>
        </w:rPr>
        <w:t>R1-2108587, “FL Summary #7 on enhancements on UL time and frequency synchronization for NR NTN”, Moderator (Thales).</w:t>
      </w:r>
    </w:p>
    <w:p w14:paraId="4EFEBA5C" w14:textId="77777777" w:rsidR="002B7F96" w:rsidRPr="002E030E" w:rsidRDefault="002B7F96" w:rsidP="002B7F96">
      <w:pPr>
        <w:rPr>
          <w:szCs w:val="20"/>
          <w:lang w:eastAsia="zh-CN"/>
        </w:rPr>
      </w:pPr>
    </w:p>
    <w:sectPr w:rsidR="002B7F96" w:rsidRPr="002E030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2339A" w14:textId="77777777" w:rsidR="001A7B9B" w:rsidRDefault="001A7B9B" w:rsidP="00921B36">
      <w:pPr>
        <w:spacing w:after="0"/>
      </w:pPr>
      <w:r>
        <w:separator/>
      </w:r>
    </w:p>
  </w:endnote>
  <w:endnote w:type="continuationSeparator" w:id="0">
    <w:p w14:paraId="4423E834" w14:textId="77777777" w:rsidR="001A7B9B" w:rsidRDefault="001A7B9B"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6D49A" w14:textId="77777777" w:rsidR="001A7B9B" w:rsidRDefault="001A7B9B" w:rsidP="00921B36">
      <w:pPr>
        <w:spacing w:after="0"/>
      </w:pPr>
      <w:r>
        <w:separator/>
      </w:r>
    </w:p>
  </w:footnote>
  <w:footnote w:type="continuationSeparator" w:id="0">
    <w:p w14:paraId="61B80361" w14:textId="77777777" w:rsidR="001A7B9B" w:rsidRDefault="001A7B9B"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21317E"/>
    <w:multiLevelType w:val="multilevel"/>
    <w:tmpl w:val="0021317E"/>
    <w:lvl w:ilvl="0">
      <w:start w:val="2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0F734D1"/>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 w15:restartNumberingAfterBreak="0">
    <w:nsid w:val="01233A53"/>
    <w:multiLevelType w:val="hybridMultilevel"/>
    <w:tmpl w:val="35C06220"/>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046447"/>
    <w:multiLevelType w:val="multilevel"/>
    <w:tmpl w:val="07046447"/>
    <w:lvl w:ilvl="0">
      <w:start w:val="1"/>
      <w:numFmt w:val="bullet"/>
      <w:lvlText w:val="-"/>
      <w:lvlJc w:val="left"/>
      <w:pPr>
        <w:ind w:left="1440" w:hanging="360"/>
      </w:pPr>
      <w:rPr>
        <w:rFonts w:ascii="Times New Roman" w:eastAsia="MS Mincho"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9"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400C5F"/>
    <w:multiLevelType w:val="hybridMultilevel"/>
    <w:tmpl w:val="ACB086C4"/>
    <w:lvl w:ilvl="0" w:tplc="B97A13B2">
      <w:start w:val="1"/>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9C39A0"/>
    <w:multiLevelType w:val="hybridMultilevel"/>
    <w:tmpl w:val="8B6892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529C4"/>
    <w:multiLevelType w:val="hybridMultilevel"/>
    <w:tmpl w:val="F57E7DAA"/>
    <w:lvl w:ilvl="0" w:tplc="B97A13B2">
      <w:start w:val="1"/>
      <w:numFmt w:val="bullet"/>
      <w:lvlText w:val="-"/>
      <w:lvlJc w:val="left"/>
      <w:pPr>
        <w:ind w:left="720" w:hanging="360"/>
      </w:pPr>
      <w:rPr>
        <w:rFonts w:ascii="Arial" w:eastAsia="宋体"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E17909"/>
    <w:multiLevelType w:val="hybridMultilevel"/>
    <w:tmpl w:val="29B66E74"/>
    <w:lvl w:ilvl="0" w:tplc="FEA6DA00">
      <w:start w:val="23"/>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7BD701C"/>
    <w:multiLevelType w:val="hybridMultilevel"/>
    <w:tmpl w:val="4A947E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430E3C"/>
    <w:multiLevelType w:val="hybridMultilevel"/>
    <w:tmpl w:val="7032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3861C8"/>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44"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EA70E7"/>
    <w:multiLevelType w:val="hybridMultilevel"/>
    <w:tmpl w:val="B9FECE56"/>
    <w:lvl w:ilvl="0" w:tplc="3CA4F1D2">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6"/>
  </w:num>
  <w:num w:numId="2">
    <w:abstractNumId w:val="40"/>
  </w:num>
  <w:num w:numId="3">
    <w:abstractNumId w:val="0"/>
  </w:num>
  <w:num w:numId="4">
    <w:abstractNumId w:val="21"/>
  </w:num>
  <w:num w:numId="5">
    <w:abstractNumId w:val="46"/>
  </w:num>
  <w:num w:numId="6">
    <w:abstractNumId w:val="41"/>
  </w:num>
  <w:num w:numId="7">
    <w:abstractNumId w:val="25"/>
  </w:num>
  <w:num w:numId="8">
    <w:abstractNumId w:val="42"/>
  </w:num>
  <w:num w:numId="9">
    <w:abstractNumId w:val="8"/>
  </w:num>
  <w:num w:numId="10">
    <w:abstractNumId w:val="26"/>
  </w:num>
  <w:num w:numId="11">
    <w:abstractNumId w:val="31"/>
  </w:num>
  <w:num w:numId="12">
    <w:abstractNumId w:val="48"/>
  </w:num>
  <w:num w:numId="13">
    <w:abstractNumId w:val="32"/>
  </w:num>
  <w:num w:numId="14">
    <w:abstractNumId w:val="45"/>
  </w:num>
  <w:num w:numId="15">
    <w:abstractNumId w:val="24"/>
  </w:num>
  <w:num w:numId="16">
    <w:abstractNumId w:val="38"/>
  </w:num>
  <w:num w:numId="17">
    <w:abstractNumId w:val="28"/>
  </w:num>
  <w:num w:numId="18">
    <w:abstractNumId w:val="16"/>
  </w:num>
  <w:num w:numId="19">
    <w:abstractNumId w:val="4"/>
  </w:num>
  <w:num w:numId="20">
    <w:abstractNumId w:val="5"/>
  </w:num>
  <w:num w:numId="21">
    <w:abstractNumId w:val="34"/>
  </w:num>
  <w:num w:numId="22">
    <w:abstractNumId w:val="35"/>
  </w:num>
  <w:num w:numId="23">
    <w:abstractNumId w:val="17"/>
  </w:num>
  <w:num w:numId="24">
    <w:abstractNumId w:val="19"/>
  </w:num>
  <w:num w:numId="25">
    <w:abstractNumId w:val="18"/>
  </w:num>
  <w:num w:numId="26">
    <w:abstractNumId w:val="15"/>
  </w:num>
  <w:num w:numId="27">
    <w:abstractNumId w:val="22"/>
  </w:num>
  <w:num w:numId="28">
    <w:abstractNumId w:val="44"/>
  </w:num>
  <w:num w:numId="29">
    <w:abstractNumId w:val="37"/>
  </w:num>
  <w:num w:numId="30">
    <w:abstractNumId w:val="3"/>
  </w:num>
  <w:num w:numId="31">
    <w:abstractNumId w:val="20"/>
  </w:num>
  <w:num w:numId="32">
    <w:abstractNumId w:val="13"/>
  </w:num>
  <w:num w:numId="33">
    <w:abstractNumId w:val="47"/>
  </w:num>
  <w:num w:numId="34">
    <w:abstractNumId w:val="27"/>
  </w:num>
  <w:num w:numId="35">
    <w:abstractNumId w:val="39"/>
  </w:num>
  <w:num w:numId="36">
    <w:abstractNumId w:val="14"/>
  </w:num>
  <w:num w:numId="37">
    <w:abstractNumId w:val="30"/>
  </w:num>
  <w:num w:numId="38">
    <w:abstractNumId w:val="6"/>
  </w:num>
  <w:num w:numId="39">
    <w:abstractNumId w:val="9"/>
  </w:num>
  <w:num w:numId="40">
    <w:abstractNumId w:val="1"/>
  </w:num>
  <w:num w:numId="41">
    <w:abstractNumId w:val="36"/>
  </w:num>
  <w:num w:numId="42">
    <w:abstractNumId w:val="7"/>
  </w:num>
  <w:num w:numId="43">
    <w:abstractNumId w:val="23"/>
  </w:num>
  <w:num w:numId="44">
    <w:abstractNumId w:val="33"/>
  </w:num>
  <w:num w:numId="45">
    <w:abstractNumId w:val="11"/>
  </w:num>
  <w:num w:numId="46">
    <w:abstractNumId w:val="12"/>
  </w:num>
  <w:num w:numId="47">
    <w:abstractNumId w:val="10"/>
  </w:num>
  <w:num w:numId="48">
    <w:abstractNumId w:val="29"/>
  </w:num>
  <w:num w:numId="49">
    <w:abstractNumId w:val="2"/>
  </w:num>
  <w:num w:numId="50">
    <w:abstractNumId w:val="4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34A"/>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796"/>
    <w:rsid w:val="000467FD"/>
    <w:rsid w:val="00046888"/>
    <w:rsid w:val="00046AAF"/>
    <w:rsid w:val="00046C58"/>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DCC"/>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C51"/>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2EA5"/>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0CB"/>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DD0"/>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984"/>
    <w:rsid w:val="000E3A0B"/>
    <w:rsid w:val="000E3D84"/>
    <w:rsid w:val="000E4527"/>
    <w:rsid w:val="000E4CA4"/>
    <w:rsid w:val="000E4CC0"/>
    <w:rsid w:val="000E4D08"/>
    <w:rsid w:val="000E4DDC"/>
    <w:rsid w:val="000E4ECB"/>
    <w:rsid w:val="000E57F3"/>
    <w:rsid w:val="000E59A0"/>
    <w:rsid w:val="000E5ACC"/>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8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6DC"/>
    <w:rsid w:val="00156BB8"/>
    <w:rsid w:val="00156CA6"/>
    <w:rsid w:val="00156D2C"/>
    <w:rsid w:val="00157104"/>
    <w:rsid w:val="00157648"/>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112"/>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B9B"/>
    <w:rsid w:val="001A7DC2"/>
    <w:rsid w:val="001A7EF9"/>
    <w:rsid w:val="001B01F4"/>
    <w:rsid w:val="001B06CA"/>
    <w:rsid w:val="001B087B"/>
    <w:rsid w:val="001B087D"/>
    <w:rsid w:val="001B0B1B"/>
    <w:rsid w:val="001B0D51"/>
    <w:rsid w:val="001B1373"/>
    <w:rsid w:val="001B166B"/>
    <w:rsid w:val="001B16B9"/>
    <w:rsid w:val="001B1A51"/>
    <w:rsid w:val="001B1A9C"/>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7F8"/>
    <w:rsid w:val="002D6C30"/>
    <w:rsid w:val="002D7072"/>
    <w:rsid w:val="002D7193"/>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274"/>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5E"/>
    <w:rsid w:val="003C48AD"/>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C00"/>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82"/>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1E35"/>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5FA"/>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B92"/>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16"/>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71A3"/>
    <w:rsid w:val="00577A2E"/>
    <w:rsid w:val="00577A7D"/>
    <w:rsid w:val="00577EC0"/>
    <w:rsid w:val="00580178"/>
    <w:rsid w:val="0058084A"/>
    <w:rsid w:val="00580B2B"/>
    <w:rsid w:val="00580CAE"/>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82E"/>
    <w:rsid w:val="005A1B24"/>
    <w:rsid w:val="005A269F"/>
    <w:rsid w:val="005A276A"/>
    <w:rsid w:val="005A2971"/>
    <w:rsid w:val="005A2996"/>
    <w:rsid w:val="005A2A1E"/>
    <w:rsid w:val="005A2BF4"/>
    <w:rsid w:val="005A2E2E"/>
    <w:rsid w:val="005A2FC2"/>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C39"/>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A2B"/>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89D"/>
    <w:rsid w:val="00692CDC"/>
    <w:rsid w:val="00693384"/>
    <w:rsid w:val="0069343A"/>
    <w:rsid w:val="00693825"/>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E2B"/>
    <w:rsid w:val="006A41AA"/>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5E81"/>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8C"/>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6C19"/>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E1C"/>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C93"/>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975"/>
    <w:rsid w:val="00876D2F"/>
    <w:rsid w:val="00876E78"/>
    <w:rsid w:val="00876E87"/>
    <w:rsid w:val="008770ED"/>
    <w:rsid w:val="008778F9"/>
    <w:rsid w:val="0088090C"/>
    <w:rsid w:val="00880A29"/>
    <w:rsid w:val="00880F30"/>
    <w:rsid w:val="00881091"/>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169"/>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55B"/>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3DF"/>
    <w:rsid w:val="00927EEB"/>
    <w:rsid w:val="00927F8B"/>
    <w:rsid w:val="00927F95"/>
    <w:rsid w:val="009302BD"/>
    <w:rsid w:val="009308FA"/>
    <w:rsid w:val="0093094D"/>
    <w:rsid w:val="009309B7"/>
    <w:rsid w:val="00930D0E"/>
    <w:rsid w:val="009310B8"/>
    <w:rsid w:val="0093117D"/>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BD0"/>
    <w:rsid w:val="00946E53"/>
    <w:rsid w:val="00947063"/>
    <w:rsid w:val="0094724E"/>
    <w:rsid w:val="0094747E"/>
    <w:rsid w:val="0094795E"/>
    <w:rsid w:val="00947BE6"/>
    <w:rsid w:val="0095011D"/>
    <w:rsid w:val="0095048D"/>
    <w:rsid w:val="00950E64"/>
    <w:rsid w:val="00950EF4"/>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5D3"/>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2C6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41C"/>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C9E"/>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0CE"/>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DE4"/>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260"/>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A4"/>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5EB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2F3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2C19"/>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0E2"/>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515D"/>
    <w:rsid w:val="00D85183"/>
    <w:rsid w:val="00D85324"/>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8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092"/>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98"/>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29C"/>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5D2"/>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9FA"/>
    <w:rsid w:val="00E87AAA"/>
    <w:rsid w:val="00E9015A"/>
    <w:rsid w:val="00E90279"/>
    <w:rsid w:val="00E90334"/>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04C"/>
    <w:rsid w:val="00EE0D10"/>
    <w:rsid w:val="00EE0FEF"/>
    <w:rsid w:val="00EE12D3"/>
    <w:rsid w:val="00EE1498"/>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77A"/>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47E"/>
    <w:rsid w:val="00FF29E7"/>
    <w:rsid w:val="00FF2D70"/>
    <w:rsid w:val="00FF2E73"/>
    <w:rsid w:val="00FF3166"/>
    <w:rsid w:val="00FF3538"/>
    <w:rsid w:val="00FF389D"/>
    <w:rsid w:val="00FF3918"/>
    <w:rsid w:val="00FF3AA1"/>
    <w:rsid w:val="00FF412D"/>
    <w:rsid w:val="00FF4384"/>
    <w:rsid w:val="00FF4AE2"/>
    <w:rsid w:val="00FF4B89"/>
    <w:rsid w:val="00FF50A8"/>
    <w:rsid w:val="00FF51B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5D73EB-603C-4EEF-9E6C-3A06407AD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2103</TotalTime>
  <Pages>6</Pages>
  <Words>2130</Words>
  <Characters>12142</Characters>
  <Application>Microsoft Office Word</Application>
  <DocSecurity>0</DocSecurity>
  <Lines>101</Lines>
  <Paragraphs>28</Paragraphs>
  <ScaleCrop>false</ScaleCrop>
  <Company>Spreadtrum Communications</Company>
  <LinksUpToDate>false</LinksUpToDate>
  <CharactersWithSpaces>14244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399</cp:revision>
  <cp:lastPrinted>2015-03-27T14:25:00Z</cp:lastPrinted>
  <dcterms:created xsi:type="dcterms:W3CDTF">2020-05-15T10:54:00Z</dcterms:created>
  <dcterms:modified xsi:type="dcterms:W3CDTF">2021-11-05T09:14:00Z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